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39E" w:rsidRPr="004B51C3" w:rsidRDefault="00164A95" w:rsidP="00C95BFC">
      <w:pPr>
        <w:pStyle w:val="Student"/>
        <w:rPr>
          <w:rFonts w:ascii="Times New Roman" w:hAnsi="Times New Roman"/>
          <w:sz w:val="24"/>
        </w:rPr>
      </w:pPr>
      <w:r>
        <w:rPr>
          <w:rFonts w:ascii="Times New Roman" w:hAnsi="Times New Roman"/>
          <w:sz w:val="24"/>
        </w:rPr>
        <w:t>First &amp; Last Name</w:t>
      </w:r>
    </w:p>
    <w:p w:rsidR="000B639E" w:rsidRPr="004B51C3" w:rsidRDefault="00FD0668" w:rsidP="00C95BFC">
      <w:pPr>
        <w:pStyle w:val="Student"/>
        <w:rPr>
          <w:rFonts w:ascii="Times New Roman" w:hAnsi="Times New Roman"/>
          <w:sz w:val="24"/>
        </w:rPr>
      </w:pPr>
      <w:r w:rsidRPr="004B51C3">
        <w:rPr>
          <w:rFonts w:ascii="Times New Roman" w:hAnsi="Times New Roman"/>
          <w:sz w:val="24"/>
        </w:rPr>
        <w:t>Professor Martin</w:t>
      </w:r>
    </w:p>
    <w:p w:rsidR="00F72AD2" w:rsidRPr="004B51C3" w:rsidRDefault="00FD0668" w:rsidP="00C95BFC">
      <w:pPr>
        <w:pStyle w:val="Student"/>
        <w:rPr>
          <w:rFonts w:ascii="Times New Roman" w:hAnsi="Times New Roman"/>
          <w:sz w:val="24"/>
        </w:rPr>
      </w:pPr>
      <w:r w:rsidRPr="004B51C3">
        <w:rPr>
          <w:rFonts w:ascii="Times New Roman" w:hAnsi="Times New Roman"/>
          <w:sz w:val="24"/>
        </w:rPr>
        <w:t>ENGL 1302</w:t>
      </w:r>
    </w:p>
    <w:p w:rsidR="000B639E" w:rsidRPr="004B51C3" w:rsidRDefault="00164A95" w:rsidP="00C95BFC">
      <w:pPr>
        <w:pStyle w:val="Student"/>
        <w:rPr>
          <w:rFonts w:ascii="Times New Roman" w:hAnsi="Times New Roman"/>
          <w:sz w:val="24"/>
        </w:rPr>
      </w:pPr>
      <w:r>
        <w:rPr>
          <w:rFonts w:ascii="Times New Roman" w:hAnsi="Times New Roman"/>
          <w:sz w:val="24"/>
        </w:rPr>
        <w:t>23 Nov. 2010</w:t>
      </w:r>
    </w:p>
    <w:p w:rsidR="00AD43D3" w:rsidRPr="00FC39A5" w:rsidRDefault="0043048A" w:rsidP="006C52AF">
      <w:pPr>
        <w:pStyle w:val="ResearchPaperTitle"/>
        <w:rPr>
          <w:rFonts w:ascii="Times New Roman" w:hAnsi="Times New Roman"/>
          <w:sz w:val="24"/>
        </w:rPr>
      </w:pPr>
      <w:r w:rsidRPr="00FC39A5">
        <w:rPr>
          <w:rFonts w:ascii="Times New Roman" w:hAnsi="Times New Roman"/>
          <w:sz w:val="24"/>
        </w:rPr>
        <w:t xml:space="preserve">Kate Chopin: </w:t>
      </w:r>
      <w:r w:rsidR="00FA62DD" w:rsidRPr="00FC39A5">
        <w:rPr>
          <w:rFonts w:ascii="Times New Roman" w:hAnsi="Times New Roman"/>
          <w:sz w:val="24"/>
        </w:rPr>
        <w:t>Repression and Freedom</w:t>
      </w:r>
    </w:p>
    <w:p w:rsidR="000B639E" w:rsidRPr="004B51C3" w:rsidRDefault="00321107" w:rsidP="002354A0">
      <w:pPr>
        <w:pStyle w:val="Researchpapercontents"/>
        <w:ind w:firstLine="0"/>
        <w:rPr>
          <w:rFonts w:ascii="Times New Roman" w:hAnsi="Times New Roman"/>
          <w:sz w:val="24"/>
        </w:rPr>
      </w:pPr>
      <w:r w:rsidRPr="004B51C3">
        <w:rPr>
          <w:rFonts w:ascii="Times New Roman" w:hAnsi="Times New Roman"/>
          <w:b/>
          <w:sz w:val="24"/>
        </w:rPr>
        <w:tab/>
      </w:r>
      <w:r w:rsidRPr="004B51C3">
        <w:rPr>
          <w:rFonts w:ascii="Times New Roman" w:hAnsi="Times New Roman"/>
          <w:sz w:val="24"/>
        </w:rPr>
        <w:t>Freedom is a concept that holds different</w:t>
      </w:r>
      <w:r w:rsidR="00544FEE" w:rsidRPr="004B51C3">
        <w:rPr>
          <w:rFonts w:ascii="Times New Roman" w:hAnsi="Times New Roman"/>
          <w:sz w:val="24"/>
        </w:rPr>
        <w:t xml:space="preserve"> meanings for different people.</w:t>
      </w:r>
      <w:r w:rsidR="00C16945" w:rsidRPr="004B51C3">
        <w:rPr>
          <w:rFonts w:ascii="Times New Roman" w:hAnsi="Times New Roman"/>
          <w:sz w:val="24"/>
        </w:rPr>
        <w:t xml:space="preserve"> </w:t>
      </w:r>
      <w:r w:rsidRPr="004B51C3">
        <w:rPr>
          <w:rFonts w:ascii="Times New Roman" w:hAnsi="Times New Roman"/>
          <w:sz w:val="24"/>
        </w:rPr>
        <w:t xml:space="preserve">For a woman of today, it could mean having the ability to engage in hobbies and interests that give her an individual identity. She would also expect to date and marry whomever she likes. </w:t>
      </w:r>
      <w:r w:rsidR="00117439" w:rsidRPr="004B51C3">
        <w:rPr>
          <w:rFonts w:ascii="Times New Roman" w:hAnsi="Times New Roman"/>
          <w:sz w:val="24"/>
        </w:rPr>
        <w:t>The stories of Kate Chopin were about women who craved different types of freedom, and the idea of this was so scandalous that many of her stories were not</w:t>
      </w:r>
      <w:r w:rsidRPr="004B51C3">
        <w:rPr>
          <w:rFonts w:ascii="Times New Roman" w:hAnsi="Times New Roman"/>
          <w:sz w:val="24"/>
        </w:rPr>
        <w:t xml:space="preserve"> published until</w:t>
      </w:r>
      <w:r w:rsidR="005027C6" w:rsidRPr="004B51C3">
        <w:rPr>
          <w:rFonts w:ascii="Times New Roman" w:hAnsi="Times New Roman"/>
          <w:sz w:val="24"/>
        </w:rPr>
        <w:t xml:space="preserve"> well after her death</w:t>
      </w:r>
      <w:r w:rsidR="00117439" w:rsidRPr="004B51C3">
        <w:rPr>
          <w:rFonts w:ascii="Times New Roman" w:hAnsi="Times New Roman"/>
          <w:sz w:val="24"/>
        </w:rPr>
        <w:t>.</w:t>
      </w:r>
      <w:r w:rsidRPr="004B51C3">
        <w:rPr>
          <w:rFonts w:ascii="Times New Roman" w:hAnsi="Times New Roman"/>
          <w:sz w:val="24"/>
        </w:rPr>
        <w:t xml:space="preserve"> Women in the nineteenth century were expected to conform to the roles that society created for them. They could not enjoy the same freedoms that women today take for granted.</w:t>
      </w:r>
      <w:r w:rsidR="00117439" w:rsidRPr="004B51C3">
        <w:rPr>
          <w:rFonts w:ascii="Times New Roman" w:hAnsi="Times New Roman"/>
          <w:sz w:val="24"/>
        </w:rPr>
        <w:t xml:space="preserve"> </w:t>
      </w:r>
      <w:r w:rsidR="00C16945" w:rsidRPr="004B51C3">
        <w:rPr>
          <w:rFonts w:ascii="Times New Roman" w:hAnsi="Times New Roman"/>
          <w:sz w:val="24"/>
        </w:rPr>
        <w:t>Chopin</w:t>
      </w:r>
      <w:r w:rsidR="00C3361C" w:rsidRPr="004B51C3">
        <w:rPr>
          <w:rFonts w:ascii="Times New Roman" w:hAnsi="Times New Roman"/>
          <w:sz w:val="24"/>
        </w:rPr>
        <w:t xml:space="preserve"> then, through her female characters,</w:t>
      </w:r>
      <w:r w:rsidR="00C16945" w:rsidRPr="004B51C3">
        <w:rPr>
          <w:rFonts w:ascii="Times New Roman" w:hAnsi="Times New Roman"/>
          <w:sz w:val="24"/>
        </w:rPr>
        <w:t xml:space="preserve"> explore</w:t>
      </w:r>
      <w:r w:rsidR="00C3361C" w:rsidRPr="004B51C3">
        <w:rPr>
          <w:rFonts w:ascii="Times New Roman" w:hAnsi="Times New Roman"/>
          <w:sz w:val="24"/>
        </w:rPr>
        <w:t>s</w:t>
      </w:r>
      <w:r w:rsidR="00C16945" w:rsidRPr="004B51C3">
        <w:rPr>
          <w:rFonts w:ascii="Times New Roman" w:hAnsi="Times New Roman"/>
          <w:sz w:val="24"/>
        </w:rPr>
        <w:t xml:space="preserve"> </w:t>
      </w:r>
      <w:r w:rsidR="00C3361C" w:rsidRPr="004B51C3">
        <w:rPr>
          <w:rFonts w:ascii="Times New Roman" w:hAnsi="Times New Roman"/>
          <w:sz w:val="24"/>
        </w:rPr>
        <w:t>how women</w:t>
      </w:r>
      <w:r w:rsidR="00C16945" w:rsidRPr="004B51C3">
        <w:rPr>
          <w:rFonts w:ascii="Times New Roman" w:hAnsi="Times New Roman"/>
          <w:sz w:val="24"/>
        </w:rPr>
        <w:t xml:space="preserve"> were repressed,</w:t>
      </w:r>
      <w:r w:rsidR="00C3361C" w:rsidRPr="004B51C3">
        <w:rPr>
          <w:rFonts w:ascii="Times New Roman" w:hAnsi="Times New Roman"/>
          <w:sz w:val="24"/>
        </w:rPr>
        <w:t xml:space="preserve"> usually by their marital roles</w:t>
      </w:r>
      <w:r w:rsidR="00C16945" w:rsidRPr="004B51C3">
        <w:rPr>
          <w:rFonts w:ascii="Times New Roman" w:hAnsi="Times New Roman"/>
          <w:sz w:val="24"/>
        </w:rPr>
        <w:t xml:space="preserve"> and show</w:t>
      </w:r>
      <w:r w:rsidR="00C3361C" w:rsidRPr="004B51C3">
        <w:rPr>
          <w:rFonts w:ascii="Times New Roman" w:hAnsi="Times New Roman"/>
          <w:sz w:val="24"/>
        </w:rPr>
        <w:t>s</w:t>
      </w:r>
      <w:r w:rsidR="00C16945" w:rsidRPr="004B51C3">
        <w:rPr>
          <w:rFonts w:ascii="Times New Roman" w:hAnsi="Times New Roman"/>
          <w:sz w:val="24"/>
        </w:rPr>
        <w:t xml:space="preserve"> how they could t</w:t>
      </w:r>
      <w:r w:rsidR="008C0168" w:rsidRPr="004B51C3">
        <w:rPr>
          <w:rFonts w:ascii="Times New Roman" w:hAnsi="Times New Roman"/>
          <w:sz w:val="24"/>
        </w:rPr>
        <w:t>ransform by simply experiencing some sort of freedom. In “The Storm” and “The Story of an Hour</w:t>
      </w:r>
      <w:r w:rsidR="00C3361C" w:rsidRPr="004B51C3">
        <w:rPr>
          <w:rFonts w:ascii="Times New Roman" w:hAnsi="Times New Roman"/>
          <w:sz w:val="24"/>
        </w:rPr>
        <w:t>,</w:t>
      </w:r>
      <w:r w:rsidR="008C0168" w:rsidRPr="004B51C3">
        <w:rPr>
          <w:rFonts w:ascii="Times New Roman" w:hAnsi="Times New Roman"/>
          <w:sz w:val="24"/>
        </w:rPr>
        <w:t>”</w:t>
      </w:r>
      <w:r w:rsidR="00C16945" w:rsidRPr="004B51C3">
        <w:rPr>
          <w:rFonts w:ascii="Times New Roman" w:hAnsi="Times New Roman"/>
          <w:sz w:val="24"/>
        </w:rPr>
        <w:t xml:space="preserve"> </w:t>
      </w:r>
      <w:r w:rsidR="00C3361C" w:rsidRPr="004B51C3">
        <w:rPr>
          <w:rFonts w:ascii="Times New Roman" w:hAnsi="Times New Roman"/>
          <w:sz w:val="24"/>
        </w:rPr>
        <w:t>she</w:t>
      </w:r>
      <w:r w:rsidR="00117439" w:rsidRPr="004B51C3">
        <w:rPr>
          <w:rFonts w:ascii="Times New Roman" w:hAnsi="Times New Roman"/>
          <w:sz w:val="24"/>
        </w:rPr>
        <w:t xml:space="preserve"> uses</w:t>
      </w:r>
      <w:r w:rsidR="008C0168" w:rsidRPr="004B51C3">
        <w:rPr>
          <w:rFonts w:ascii="Times New Roman" w:hAnsi="Times New Roman"/>
          <w:sz w:val="24"/>
        </w:rPr>
        <w:t xml:space="preserve"> powerful imagery</w:t>
      </w:r>
      <w:r w:rsidR="00117439" w:rsidRPr="004B51C3">
        <w:rPr>
          <w:rFonts w:ascii="Times New Roman" w:hAnsi="Times New Roman"/>
          <w:sz w:val="24"/>
        </w:rPr>
        <w:t xml:space="preserve"> to suggest just how repressed women were in their roles in the late 1800’s.</w:t>
      </w:r>
    </w:p>
    <w:p w:rsidR="00117439" w:rsidRPr="004B51C3" w:rsidRDefault="00117439" w:rsidP="002354A0">
      <w:pPr>
        <w:pStyle w:val="Researchpapercontents"/>
        <w:ind w:firstLine="0"/>
        <w:rPr>
          <w:rFonts w:ascii="Times New Roman" w:hAnsi="Times New Roman"/>
          <w:sz w:val="24"/>
        </w:rPr>
      </w:pPr>
      <w:r w:rsidRPr="004B51C3">
        <w:rPr>
          <w:rFonts w:ascii="Times New Roman" w:hAnsi="Times New Roman"/>
          <w:sz w:val="24"/>
        </w:rPr>
        <w:tab/>
        <w:t xml:space="preserve">As a reader in the twenty-first century, one might wonder what made Chopin’s works so controversial. It is important to note the ideals that society held for women during the late nineteenth century. </w:t>
      </w:r>
      <w:r w:rsidR="006E74ED" w:rsidRPr="004B51C3">
        <w:rPr>
          <w:rFonts w:ascii="Times New Roman" w:hAnsi="Times New Roman"/>
          <w:sz w:val="24"/>
        </w:rPr>
        <w:t>Women of that time were expected</w:t>
      </w:r>
      <w:r w:rsidR="00515F39" w:rsidRPr="004B51C3">
        <w:rPr>
          <w:rFonts w:ascii="Times New Roman" w:hAnsi="Times New Roman"/>
          <w:sz w:val="24"/>
        </w:rPr>
        <w:t xml:space="preserve"> to have no other goal than to get married and have children. They usually married within their class and seldom for love.</w:t>
      </w:r>
      <w:r w:rsidR="00933BC9" w:rsidRPr="004B51C3">
        <w:rPr>
          <w:rFonts w:ascii="Times New Roman" w:hAnsi="Times New Roman"/>
          <w:sz w:val="24"/>
        </w:rPr>
        <w:t xml:space="preserve"> </w:t>
      </w:r>
      <w:r w:rsidR="006E74ED" w:rsidRPr="004B51C3">
        <w:rPr>
          <w:rFonts w:ascii="Times New Roman" w:hAnsi="Times New Roman"/>
          <w:sz w:val="24"/>
        </w:rPr>
        <w:t xml:space="preserve">These women were to be pure and innocent. The conservative attitude of the 1800’s dictated that women must possess strict </w:t>
      </w:r>
      <w:r w:rsidR="00877C90" w:rsidRPr="004B51C3">
        <w:rPr>
          <w:rFonts w:ascii="Times New Roman" w:hAnsi="Times New Roman"/>
          <w:sz w:val="24"/>
        </w:rPr>
        <w:t>morals. Among</w:t>
      </w:r>
      <w:r w:rsidR="006E74ED" w:rsidRPr="004B51C3">
        <w:rPr>
          <w:rFonts w:ascii="Times New Roman" w:hAnsi="Times New Roman"/>
          <w:sz w:val="24"/>
        </w:rPr>
        <w:t xml:space="preserve"> these morals was</w:t>
      </w:r>
      <w:r w:rsidR="00AA5624" w:rsidRPr="004B51C3">
        <w:rPr>
          <w:rFonts w:ascii="Times New Roman" w:hAnsi="Times New Roman"/>
          <w:sz w:val="24"/>
        </w:rPr>
        <w:t xml:space="preserve"> the expectation</w:t>
      </w:r>
      <w:r w:rsidR="00877C90" w:rsidRPr="004B51C3">
        <w:rPr>
          <w:rFonts w:ascii="Times New Roman" w:hAnsi="Times New Roman"/>
          <w:sz w:val="24"/>
        </w:rPr>
        <w:t xml:space="preserve"> for women to remain</w:t>
      </w:r>
      <w:r w:rsidR="006E74ED" w:rsidRPr="004B51C3">
        <w:rPr>
          <w:rFonts w:ascii="Times New Roman" w:hAnsi="Times New Roman"/>
          <w:sz w:val="24"/>
        </w:rPr>
        <w:t xml:space="preserve"> virgins until they were married. </w:t>
      </w:r>
      <w:r w:rsidR="00933BC9" w:rsidRPr="004B51C3">
        <w:rPr>
          <w:rFonts w:ascii="Times New Roman" w:hAnsi="Times New Roman"/>
          <w:sz w:val="24"/>
        </w:rPr>
        <w:t>They ent</w:t>
      </w:r>
      <w:r w:rsidR="005370CB" w:rsidRPr="004B51C3">
        <w:rPr>
          <w:rFonts w:ascii="Times New Roman" w:hAnsi="Times New Roman"/>
          <w:sz w:val="24"/>
        </w:rPr>
        <w:t>ered into their marriage without</w:t>
      </w:r>
      <w:r w:rsidR="00933BC9" w:rsidRPr="004B51C3">
        <w:rPr>
          <w:rFonts w:ascii="Times New Roman" w:hAnsi="Times New Roman"/>
          <w:sz w:val="24"/>
        </w:rPr>
        <w:t xml:space="preserve"> sexual experience.</w:t>
      </w:r>
      <w:r w:rsidR="00515F39" w:rsidRPr="004B51C3">
        <w:rPr>
          <w:rFonts w:ascii="Times New Roman" w:hAnsi="Times New Roman"/>
          <w:sz w:val="24"/>
        </w:rPr>
        <w:t xml:space="preserve"> Advocates of traditional marriage believed that “the major responsibility for creating a moral society </w:t>
      </w:r>
      <w:r w:rsidR="00B220F6" w:rsidRPr="004B51C3">
        <w:rPr>
          <w:rFonts w:ascii="Times New Roman" w:hAnsi="Times New Roman"/>
          <w:sz w:val="24"/>
        </w:rPr>
        <w:t>lay with the wife” (Herman 238</w:t>
      </w:r>
      <w:r w:rsidR="00515F39" w:rsidRPr="004B51C3">
        <w:rPr>
          <w:rFonts w:ascii="Times New Roman" w:hAnsi="Times New Roman"/>
          <w:sz w:val="24"/>
        </w:rPr>
        <w:t>). A woman was expected to be a “thrifty, meticulous housekeeper” and her job was to raise the children and em</w:t>
      </w:r>
      <w:r w:rsidR="00B220F6" w:rsidRPr="004B51C3">
        <w:rPr>
          <w:rFonts w:ascii="Times New Roman" w:hAnsi="Times New Roman"/>
          <w:sz w:val="24"/>
        </w:rPr>
        <w:t>otionally support her husband (Herman 238</w:t>
      </w:r>
      <w:r w:rsidR="00515F39" w:rsidRPr="004B51C3">
        <w:rPr>
          <w:rFonts w:ascii="Times New Roman" w:hAnsi="Times New Roman"/>
          <w:sz w:val="24"/>
        </w:rPr>
        <w:t xml:space="preserve">). </w:t>
      </w:r>
    </w:p>
    <w:p w:rsidR="00515F39" w:rsidRPr="004B51C3" w:rsidRDefault="0079455E" w:rsidP="002354A0">
      <w:pPr>
        <w:pStyle w:val="Researchpapercontents"/>
        <w:ind w:firstLine="0"/>
        <w:rPr>
          <w:rFonts w:ascii="Times New Roman" w:hAnsi="Times New Roman"/>
          <w:sz w:val="24"/>
        </w:rPr>
      </w:pPr>
      <w:r w:rsidRPr="004B51C3">
        <w:rPr>
          <w:rFonts w:ascii="Times New Roman" w:hAnsi="Times New Roman"/>
          <w:sz w:val="24"/>
        </w:rPr>
        <w:tab/>
        <w:t>However, a</w:t>
      </w:r>
      <w:r w:rsidR="00515F39" w:rsidRPr="004B51C3">
        <w:rPr>
          <w:rFonts w:ascii="Times New Roman" w:hAnsi="Times New Roman"/>
          <w:sz w:val="24"/>
        </w:rPr>
        <w:t xml:space="preserve"> shift was beginning to occur towards the end of the nineteenth century. Some women were getting a college education and entering the workforce. As this happened, they had different options available. An increased ability to meet potential mates, as well as the opportunity for a career outside of the home, made marriage at a young age a less appealing option</w:t>
      </w:r>
      <w:r w:rsidR="00950F9A" w:rsidRPr="004B51C3">
        <w:rPr>
          <w:rFonts w:ascii="Times New Roman" w:hAnsi="Times New Roman"/>
          <w:sz w:val="24"/>
        </w:rPr>
        <w:t xml:space="preserve"> for some</w:t>
      </w:r>
      <w:r w:rsidR="00515F39" w:rsidRPr="004B51C3">
        <w:rPr>
          <w:rFonts w:ascii="Times New Roman" w:hAnsi="Times New Roman"/>
          <w:sz w:val="24"/>
        </w:rPr>
        <w:t>. Religious Puritans still believed in the traditional idea of marriage and worried that “a marriage based on passion was as dangero</w:t>
      </w:r>
      <w:r w:rsidR="00B220F6" w:rsidRPr="004B51C3">
        <w:rPr>
          <w:rFonts w:ascii="Times New Roman" w:hAnsi="Times New Roman"/>
          <w:sz w:val="24"/>
        </w:rPr>
        <w:t>us as an overcalculating one” (Herman 240</w:t>
      </w:r>
      <w:r w:rsidR="00515F39" w:rsidRPr="004B51C3">
        <w:rPr>
          <w:rFonts w:ascii="Times New Roman" w:hAnsi="Times New Roman"/>
          <w:sz w:val="24"/>
        </w:rPr>
        <w:t xml:space="preserve">). </w:t>
      </w:r>
      <w:r w:rsidR="00FC4C7A" w:rsidRPr="004B51C3">
        <w:rPr>
          <w:rFonts w:ascii="Times New Roman" w:hAnsi="Times New Roman"/>
          <w:sz w:val="24"/>
        </w:rPr>
        <w:t>The idea that any woman should marry outside of her class or for love was considered a threat to the traditional ideals of that time. Those who were beginning to hold more modern beliefs about marriage thought that these expectations were not realistic, and women might want more than this out of life.</w:t>
      </w:r>
    </w:p>
    <w:p w:rsidR="00FC4C7A" w:rsidRPr="004B51C3" w:rsidRDefault="00FC4C7A" w:rsidP="002354A0">
      <w:pPr>
        <w:pStyle w:val="Researchpapercontents"/>
        <w:ind w:firstLine="0"/>
        <w:rPr>
          <w:rFonts w:ascii="Times New Roman" w:hAnsi="Times New Roman"/>
          <w:sz w:val="24"/>
        </w:rPr>
      </w:pPr>
      <w:r w:rsidRPr="004B51C3">
        <w:rPr>
          <w:rFonts w:ascii="Times New Roman" w:hAnsi="Times New Roman"/>
          <w:sz w:val="24"/>
        </w:rPr>
        <w:tab/>
        <w:t>Consequently, writers such as Chopin wrote stories about such women. Typically, Chopin’s characters lived in the So</w:t>
      </w:r>
      <w:r w:rsidR="00950F9A" w:rsidRPr="004B51C3">
        <w:rPr>
          <w:rFonts w:ascii="Times New Roman" w:hAnsi="Times New Roman"/>
          <w:sz w:val="24"/>
        </w:rPr>
        <w:t>uth and were “from the middle or</w:t>
      </w:r>
      <w:r w:rsidR="00B220F6" w:rsidRPr="004B51C3">
        <w:rPr>
          <w:rFonts w:ascii="Times New Roman" w:hAnsi="Times New Roman"/>
          <w:sz w:val="24"/>
        </w:rPr>
        <w:t xml:space="preserve"> even poor white class” (Fletcher 118</w:t>
      </w:r>
      <w:r w:rsidRPr="004B51C3">
        <w:rPr>
          <w:rFonts w:ascii="Times New Roman" w:hAnsi="Times New Roman"/>
          <w:sz w:val="24"/>
        </w:rPr>
        <w:t>). The characters in Chopin’s works are housewives who seem, on the surface, to be your typical woman of that time; however, each craves to be free of the constraints of her marriage. The fiction of this time was experiencing a shift, as a “realistic presentation begins to replace the earlier romantic c</w:t>
      </w:r>
      <w:r w:rsidR="00B220F6" w:rsidRPr="004B51C3">
        <w:rPr>
          <w:rFonts w:ascii="Times New Roman" w:hAnsi="Times New Roman"/>
          <w:sz w:val="24"/>
        </w:rPr>
        <w:t>oncept of Southern womanhood” (Fletcher 119</w:t>
      </w:r>
      <w:r w:rsidRPr="004B51C3">
        <w:rPr>
          <w:rFonts w:ascii="Times New Roman" w:hAnsi="Times New Roman"/>
          <w:sz w:val="24"/>
        </w:rPr>
        <w:t>).</w:t>
      </w:r>
      <w:r w:rsidR="0031034B" w:rsidRPr="004B51C3">
        <w:rPr>
          <w:rFonts w:ascii="Times New Roman" w:hAnsi="Times New Roman"/>
          <w:sz w:val="24"/>
        </w:rPr>
        <w:t xml:space="preserve"> Literature became about real people with real problems rather than a fantasy about what the perfect life was like.</w:t>
      </w:r>
      <w:r w:rsidRPr="004B51C3">
        <w:rPr>
          <w:rFonts w:ascii="Times New Roman" w:hAnsi="Times New Roman"/>
          <w:sz w:val="24"/>
        </w:rPr>
        <w:t xml:space="preserve"> </w:t>
      </w:r>
      <w:r w:rsidR="00933BC9" w:rsidRPr="004B51C3">
        <w:rPr>
          <w:rFonts w:ascii="Times New Roman" w:hAnsi="Times New Roman"/>
          <w:sz w:val="24"/>
        </w:rPr>
        <w:t xml:space="preserve">The realism within these stories was very upsetting to those who still upheld the idea of the perfect wife with no other aspirations than being just that. To explore the possibility that a woman might not be completely fulfilled by her role was something many would rather not examine. </w:t>
      </w:r>
    </w:p>
    <w:p w:rsidR="0079455E" w:rsidRPr="004B51C3" w:rsidRDefault="0079455E" w:rsidP="0079455E">
      <w:pPr>
        <w:pStyle w:val="Researchpapercontents"/>
        <w:ind w:firstLine="0"/>
        <w:rPr>
          <w:rFonts w:ascii="Times New Roman" w:hAnsi="Times New Roman"/>
          <w:sz w:val="24"/>
        </w:rPr>
      </w:pPr>
      <w:r w:rsidRPr="004B51C3">
        <w:rPr>
          <w:rFonts w:ascii="Times New Roman" w:hAnsi="Times New Roman"/>
          <w:b/>
          <w:sz w:val="24"/>
        </w:rPr>
        <w:tab/>
      </w:r>
      <w:r w:rsidRPr="004B51C3">
        <w:rPr>
          <w:rFonts w:ascii="Times New Roman" w:hAnsi="Times New Roman"/>
          <w:sz w:val="24"/>
        </w:rPr>
        <w:t>To get the readers’ attention, Chopin uses powerful words and imagery to conv</w:t>
      </w:r>
      <w:r w:rsidR="006E74ED" w:rsidRPr="004B51C3">
        <w:rPr>
          <w:rFonts w:ascii="Times New Roman" w:hAnsi="Times New Roman"/>
          <w:sz w:val="24"/>
        </w:rPr>
        <w:t>ey how transformative</w:t>
      </w:r>
      <w:r w:rsidRPr="004B51C3">
        <w:rPr>
          <w:rFonts w:ascii="Times New Roman" w:hAnsi="Times New Roman"/>
          <w:sz w:val="24"/>
        </w:rPr>
        <w:t xml:space="preserve"> freedom felt to her female characters. For example, the characters of Calixta and Louise experience a sort of spiritual awakening as each has an opportunity to be a woman outside of the context of marriage. Neither woman has ever felt so alive, and once she has experienced that feeling, it is nearly impossible for her to return to her previous state of numbness and repressed emotions.</w:t>
      </w:r>
    </w:p>
    <w:p w:rsidR="00CD7522" w:rsidRPr="004B51C3" w:rsidRDefault="0043048A" w:rsidP="0079455E">
      <w:pPr>
        <w:pStyle w:val="Researchpapercontents"/>
        <w:ind w:firstLine="0"/>
        <w:rPr>
          <w:rFonts w:ascii="Times New Roman" w:hAnsi="Times New Roman"/>
          <w:sz w:val="24"/>
        </w:rPr>
      </w:pPr>
      <w:r w:rsidRPr="004B51C3">
        <w:rPr>
          <w:rFonts w:ascii="Times New Roman" w:hAnsi="Times New Roman"/>
          <w:sz w:val="24"/>
        </w:rPr>
        <w:tab/>
        <w:t>In “The Storm”</w:t>
      </w:r>
      <w:r w:rsidR="0079455E" w:rsidRPr="004B51C3">
        <w:rPr>
          <w:rFonts w:ascii="Times New Roman" w:hAnsi="Times New Roman"/>
          <w:sz w:val="24"/>
        </w:rPr>
        <w:t xml:space="preserve"> Calixta is doing her housework and barely notices the storm that is approaching. </w:t>
      </w:r>
      <w:r w:rsidR="005A620C" w:rsidRPr="004B51C3">
        <w:rPr>
          <w:rFonts w:ascii="Times New Roman" w:hAnsi="Times New Roman"/>
          <w:sz w:val="24"/>
        </w:rPr>
        <w:t>From the very beginning, we get the idea that something big is about to occur as Chopin describes the “somber clouds that were rolling with sinister intention from the west, accompanied by a sullen, threatening roar” (</w:t>
      </w:r>
      <w:r w:rsidR="00B220F6" w:rsidRPr="004B51C3">
        <w:rPr>
          <w:rFonts w:ascii="Times New Roman" w:hAnsi="Times New Roman"/>
          <w:sz w:val="24"/>
        </w:rPr>
        <w:t xml:space="preserve">Chopin </w:t>
      </w:r>
      <w:r w:rsidR="005A620C" w:rsidRPr="004B51C3">
        <w:rPr>
          <w:rFonts w:ascii="Times New Roman" w:hAnsi="Times New Roman"/>
          <w:sz w:val="24"/>
        </w:rPr>
        <w:t xml:space="preserve">654). The impending storm is symbolic of the awakening of Calixta’s sexual being. </w:t>
      </w:r>
      <w:r w:rsidR="003D47AC" w:rsidRPr="004B51C3">
        <w:rPr>
          <w:rFonts w:ascii="Times New Roman" w:hAnsi="Times New Roman"/>
          <w:sz w:val="24"/>
        </w:rPr>
        <w:t>Chopin uses many references to moisture in this story</w:t>
      </w:r>
      <w:r w:rsidR="0079206C" w:rsidRPr="004B51C3">
        <w:rPr>
          <w:rFonts w:ascii="Times New Roman" w:hAnsi="Times New Roman"/>
          <w:sz w:val="24"/>
        </w:rPr>
        <w:t xml:space="preserve"> as a way to illustrate the building pressure of both the storm and the sexual tension between Calixta and Alcee. Calixta’s face is “warm and steaming” at the beginning of the story, as the storm approaches (Chopin 656). </w:t>
      </w:r>
      <w:r w:rsidR="005A620C" w:rsidRPr="004B51C3">
        <w:rPr>
          <w:rFonts w:ascii="Times New Roman" w:hAnsi="Times New Roman"/>
          <w:sz w:val="24"/>
        </w:rPr>
        <w:t>The air is “stiflingly hot”, suggesting that there is tension in the air (</w:t>
      </w:r>
      <w:r w:rsidR="00B220F6" w:rsidRPr="004B51C3">
        <w:rPr>
          <w:rFonts w:ascii="Times New Roman" w:hAnsi="Times New Roman"/>
          <w:sz w:val="24"/>
        </w:rPr>
        <w:t xml:space="preserve">Chopin </w:t>
      </w:r>
      <w:r w:rsidR="005A620C" w:rsidRPr="004B51C3">
        <w:rPr>
          <w:rFonts w:ascii="Times New Roman" w:hAnsi="Times New Roman"/>
          <w:sz w:val="24"/>
        </w:rPr>
        <w:t>656). Alcee shows up, and Calixta is flustered as she invites him in out of the storm. She is closing the doors, trying to keep the rain out, possibly symbolizing her wish to keep her attraction to Alcee out of her mind.</w:t>
      </w:r>
      <w:r w:rsidR="006E74ED" w:rsidRPr="004B51C3">
        <w:rPr>
          <w:rFonts w:ascii="Times New Roman" w:hAnsi="Times New Roman"/>
          <w:sz w:val="24"/>
        </w:rPr>
        <w:t xml:space="preserve"> </w:t>
      </w:r>
      <w:r w:rsidR="0079206C" w:rsidRPr="004B51C3">
        <w:rPr>
          <w:rFonts w:ascii="Times New Roman" w:hAnsi="Times New Roman"/>
          <w:sz w:val="24"/>
        </w:rPr>
        <w:t>The vivid imagery of water and heat illustrates the sexual attraction between Calixta and Alcee, not to mention the awakening of Calixta’s sexuality. The storm’s progression is symbolic of the buildup of the sexual cl</w:t>
      </w:r>
      <w:r w:rsidR="00544FEE" w:rsidRPr="004B51C3">
        <w:rPr>
          <w:rFonts w:ascii="Times New Roman" w:hAnsi="Times New Roman"/>
          <w:sz w:val="24"/>
        </w:rPr>
        <w:t>imax as well as the transformation of</w:t>
      </w:r>
      <w:r w:rsidR="0079206C" w:rsidRPr="004B51C3">
        <w:rPr>
          <w:rFonts w:ascii="Times New Roman" w:hAnsi="Times New Roman"/>
          <w:sz w:val="24"/>
        </w:rPr>
        <w:t xml:space="preserve"> Calixta. </w:t>
      </w:r>
      <w:r w:rsidR="005A620C" w:rsidRPr="004B51C3">
        <w:rPr>
          <w:rFonts w:ascii="Times New Roman" w:hAnsi="Times New Roman"/>
          <w:sz w:val="24"/>
        </w:rPr>
        <w:t>As the storm becomes more intense, so does the passion between Calixta and Alcee. The tension between them is nearly palpable, and Calixta gives in to her desire, as “the fear in her liquid blue eyes had given place to a drowsy gleam that unconsciously betrayed a sensuous desire” (</w:t>
      </w:r>
      <w:r w:rsidR="00B220F6" w:rsidRPr="004B51C3">
        <w:rPr>
          <w:rFonts w:ascii="Times New Roman" w:hAnsi="Times New Roman"/>
          <w:sz w:val="24"/>
        </w:rPr>
        <w:t xml:space="preserve">Chopin </w:t>
      </w:r>
      <w:r w:rsidR="005A620C" w:rsidRPr="004B51C3">
        <w:rPr>
          <w:rFonts w:ascii="Times New Roman" w:hAnsi="Times New Roman"/>
          <w:sz w:val="24"/>
        </w:rPr>
        <w:t xml:space="preserve">656). </w:t>
      </w:r>
      <w:r w:rsidR="00CD7522" w:rsidRPr="004B51C3">
        <w:rPr>
          <w:rFonts w:ascii="Times New Roman" w:hAnsi="Times New Roman"/>
          <w:sz w:val="24"/>
        </w:rPr>
        <w:t xml:space="preserve">After the climax and the rain ends, Calixta is calm and serene. </w:t>
      </w:r>
      <w:r w:rsidR="00717B7E" w:rsidRPr="004B51C3">
        <w:rPr>
          <w:rFonts w:ascii="Times New Roman" w:hAnsi="Times New Roman"/>
          <w:sz w:val="24"/>
        </w:rPr>
        <w:t xml:space="preserve">In a sense, the rain has erased the repression that Calixta felt earlier that day. </w:t>
      </w:r>
      <w:r w:rsidR="00CD7522" w:rsidRPr="004B51C3">
        <w:rPr>
          <w:rFonts w:ascii="Times New Roman" w:hAnsi="Times New Roman"/>
          <w:sz w:val="24"/>
        </w:rPr>
        <w:t>The moisture and the tension are gone, suggesting the relationship between the imagery of water and Calixta’s sexuality.</w:t>
      </w:r>
    </w:p>
    <w:p w:rsidR="005A620C" w:rsidRPr="004B51C3" w:rsidRDefault="00CD7522" w:rsidP="0079455E">
      <w:pPr>
        <w:pStyle w:val="Researchpapercontents"/>
        <w:ind w:firstLine="0"/>
        <w:rPr>
          <w:rFonts w:ascii="Times New Roman" w:hAnsi="Times New Roman"/>
          <w:sz w:val="24"/>
        </w:rPr>
      </w:pPr>
      <w:r w:rsidRPr="004B51C3">
        <w:rPr>
          <w:rFonts w:ascii="Times New Roman" w:hAnsi="Times New Roman"/>
          <w:sz w:val="24"/>
        </w:rPr>
        <w:tab/>
        <w:t>Another form of imagery Chopin uses to illustrate Calixta’s innocence is the use of the color white. At the beginning of the story, Calixta unfastens the “white sacque at her throat”</w:t>
      </w:r>
      <w:r w:rsidR="000B51A7" w:rsidRPr="004B51C3">
        <w:rPr>
          <w:rFonts w:ascii="Times New Roman" w:hAnsi="Times New Roman"/>
          <w:sz w:val="24"/>
        </w:rPr>
        <w:t xml:space="preserve">, suggesting that she is about to abandon her innocence (Chopin 655). </w:t>
      </w:r>
      <w:r w:rsidRPr="004B51C3">
        <w:rPr>
          <w:rFonts w:ascii="Times New Roman" w:hAnsi="Times New Roman"/>
          <w:sz w:val="24"/>
        </w:rPr>
        <w:t xml:space="preserve">Her bedroom is described as having a “white, monumental bed” and looks “dim and mysterious” (Chopin 656). The use of the color white is intentional, as Chopin wants the reader to know that Calixta’s marital bed is innocent. The room itself is a mystery to anyone except for her husband. </w:t>
      </w:r>
      <w:r w:rsidR="004934AB" w:rsidRPr="004B51C3">
        <w:rPr>
          <w:rFonts w:ascii="Times New Roman" w:hAnsi="Times New Roman"/>
          <w:sz w:val="24"/>
        </w:rPr>
        <w:t>Chopin describes her lips as “free to be tasted, as well as her round, white throat and whiter breasts” (</w:t>
      </w:r>
      <w:r w:rsidR="00B220F6" w:rsidRPr="004B51C3">
        <w:rPr>
          <w:rFonts w:ascii="Times New Roman" w:hAnsi="Times New Roman"/>
          <w:sz w:val="24"/>
        </w:rPr>
        <w:t xml:space="preserve">Chopin </w:t>
      </w:r>
      <w:r w:rsidR="004934AB" w:rsidRPr="004B51C3">
        <w:rPr>
          <w:rFonts w:ascii="Times New Roman" w:hAnsi="Times New Roman"/>
          <w:sz w:val="24"/>
        </w:rPr>
        <w:t>657). This wording purposely conveys to the reader that, up until now, no other man has experienced Calixta besides her husband. She “was a revelation in that dim, mysterious chamber” and is “as white as the couch she lay upon” (</w:t>
      </w:r>
      <w:r w:rsidR="00B220F6" w:rsidRPr="004B51C3">
        <w:rPr>
          <w:rFonts w:ascii="Times New Roman" w:hAnsi="Times New Roman"/>
          <w:sz w:val="24"/>
        </w:rPr>
        <w:t xml:space="preserve">Chopin </w:t>
      </w:r>
      <w:r w:rsidR="004934AB" w:rsidRPr="004B51C3">
        <w:rPr>
          <w:rFonts w:ascii="Times New Roman" w:hAnsi="Times New Roman"/>
          <w:sz w:val="24"/>
        </w:rPr>
        <w:t>657). Again, Chopin uses the word “white” to convey Calixta’s innocence. The “revelation” is that there is more to Calixta than just being a wife and mother. She is a sexual being who has discovered a different side of herself in this moment with Alcee.</w:t>
      </w:r>
      <w:r w:rsidR="000B51A7" w:rsidRPr="004B51C3">
        <w:rPr>
          <w:rFonts w:ascii="Times New Roman" w:hAnsi="Times New Roman"/>
          <w:sz w:val="24"/>
        </w:rPr>
        <w:t xml:space="preserve"> Although Calixta is not a virgin when she is with Alcee, she has not been with another man besides her husband, so she is still considered “innocent” by society. It is not considered immoral to have sex with her husband, but being with Alcee changes her from an innocent woman to one who is aware of passion and the power of her sexuality.</w:t>
      </w:r>
    </w:p>
    <w:p w:rsidR="004934AB" w:rsidRPr="004B51C3" w:rsidRDefault="004934AB" w:rsidP="0079455E">
      <w:pPr>
        <w:pStyle w:val="Researchpapercontents"/>
        <w:ind w:firstLine="0"/>
        <w:rPr>
          <w:rFonts w:ascii="Times New Roman" w:hAnsi="Times New Roman"/>
          <w:sz w:val="24"/>
        </w:rPr>
      </w:pPr>
      <w:r w:rsidRPr="004B51C3">
        <w:rPr>
          <w:rFonts w:ascii="Times New Roman" w:hAnsi="Times New Roman"/>
          <w:sz w:val="24"/>
        </w:rPr>
        <w:tab/>
        <w:t>After the storm passes, Calixta seems to be a different person. She is outside as A</w:t>
      </w:r>
      <w:r w:rsidR="00137B75" w:rsidRPr="004B51C3">
        <w:rPr>
          <w:rFonts w:ascii="Times New Roman" w:hAnsi="Times New Roman"/>
          <w:sz w:val="24"/>
        </w:rPr>
        <w:t>lcee leaves. The rain is ending</w:t>
      </w:r>
      <w:r w:rsidRPr="004B51C3">
        <w:rPr>
          <w:rFonts w:ascii="Times New Roman" w:hAnsi="Times New Roman"/>
          <w:sz w:val="24"/>
        </w:rPr>
        <w:t>, and “the sun was turning the glistening green world into a palace of gems” (</w:t>
      </w:r>
      <w:r w:rsidR="00B220F6" w:rsidRPr="004B51C3">
        <w:rPr>
          <w:rFonts w:ascii="Times New Roman" w:hAnsi="Times New Roman"/>
          <w:sz w:val="24"/>
        </w:rPr>
        <w:t xml:space="preserve">Chopin </w:t>
      </w:r>
      <w:r w:rsidRPr="004B51C3">
        <w:rPr>
          <w:rFonts w:ascii="Times New Roman" w:hAnsi="Times New Roman"/>
          <w:sz w:val="24"/>
        </w:rPr>
        <w:t>657). Calixta’s skin is described as being “like a creamy lily that the sun invites to contribute its breath and perfume to the undying life of the world” (</w:t>
      </w:r>
      <w:r w:rsidR="00B220F6" w:rsidRPr="004B51C3">
        <w:rPr>
          <w:rFonts w:ascii="Times New Roman" w:hAnsi="Times New Roman"/>
          <w:sz w:val="24"/>
        </w:rPr>
        <w:t xml:space="preserve">Chopin </w:t>
      </w:r>
      <w:r w:rsidRPr="004B51C3">
        <w:rPr>
          <w:rFonts w:ascii="Times New Roman" w:hAnsi="Times New Roman"/>
          <w:sz w:val="24"/>
        </w:rPr>
        <w:t xml:space="preserve">657). </w:t>
      </w:r>
      <w:r w:rsidR="0049329E" w:rsidRPr="004B51C3">
        <w:rPr>
          <w:rFonts w:ascii="Times New Roman" w:hAnsi="Times New Roman"/>
          <w:sz w:val="24"/>
        </w:rPr>
        <w:t>After her e</w:t>
      </w:r>
      <w:r w:rsidR="00877C90" w:rsidRPr="004B51C3">
        <w:rPr>
          <w:rFonts w:ascii="Times New Roman" w:hAnsi="Times New Roman"/>
          <w:sz w:val="24"/>
        </w:rPr>
        <w:t xml:space="preserve">xperience, she has become alive, as evidenced by her ability to see nature in color. </w:t>
      </w:r>
      <w:r w:rsidRPr="004B51C3">
        <w:rPr>
          <w:rFonts w:ascii="Times New Roman" w:hAnsi="Times New Roman"/>
          <w:sz w:val="24"/>
        </w:rPr>
        <w:t xml:space="preserve">Her senses are more in tune with the beauty of nature, and </w:t>
      </w:r>
      <w:r w:rsidR="00950F9A" w:rsidRPr="004B51C3">
        <w:rPr>
          <w:rFonts w:ascii="Times New Roman" w:hAnsi="Times New Roman"/>
          <w:sz w:val="24"/>
        </w:rPr>
        <w:t>the scene before her eyes has co</w:t>
      </w:r>
      <w:r w:rsidRPr="004B51C3">
        <w:rPr>
          <w:rFonts w:ascii="Times New Roman" w:hAnsi="Times New Roman"/>
          <w:sz w:val="24"/>
        </w:rPr>
        <w:t xml:space="preserve">me to </w:t>
      </w:r>
      <w:r w:rsidR="0049329E" w:rsidRPr="004B51C3">
        <w:rPr>
          <w:rFonts w:ascii="Times New Roman" w:hAnsi="Times New Roman"/>
          <w:sz w:val="24"/>
        </w:rPr>
        <w:t>life,</w:t>
      </w:r>
      <w:r w:rsidR="0012205A" w:rsidRPr="004B51C3">
        <w:rPr>
          <w:rFonts w:ascii="Times New Roman" w:hAnsi="Times New Roman"/>
          <w:sz w:val="24"/>
        </w:rPr>
        <w:t xml:space="preserve"> as it never has before. Her attitude after the storm is one of lightheartedness as she laughs with her family once they return. She, in the course of an afternoon, has discovered emotions and passion that she did not realize existed. She does not seem to regret her experience; if </w:t>
      </w:r>
      <w:r w:rsidR="0049329E" w:rsidRPr="004B51C3">
        <w:rPr>
          <w:rFonts w:ascii="Times New Roman" w:hAnsi="Times New Roman"/>
          <w:sz w:val="24"/>
        </w:rPr>
        <w:t>anything,</w:t>
      </w:r>
      <w:r w:rsidR="0012205A" w:rsidRPr="004B51C3">
        <w:rPr>
          <w:rFonts w:ascii="Times New Roman" w:hAnsi="Times New Roman"/>
          <w:sz w:val="24"/>
        </w:rPr>
        <w:t xml:space="preserve"> she is enjoying her family more. Perhaps she just needed that escape from her everyday life for just a little while.</w:t>
      </w:r>
      <w:r w:rsidR="0031034B" w:rsidRPr="004B51C3">
        <w:rPr>
          <w:rFonts w:ascii="Times New Roman" w:hAnsi="Times New Roman"/>
          <w:sz w:val="24"/>
        </w:rPr>
        <w:t xml:space="preserve"> </w:t>
      </w:r>
      <w:r w:rsidR="000B51A7" w:rsidRPr="004B51C3">
        <w:rPr>
          <w:rFonts w:ascii="Times New Roman" w:hAnsi="Times New Roman"/>
          <w:sz w:val="24"/>
        </w:rPr>
        <w:t xml:space="preserve">The point of Calixta’s experience is that she </w:t>
      </w:r>
      <w:r w:rsidR="00877C90" w:rsidRPr="004B51C3">
        <w:rPr>
          <w:rFonts w:ascii="Times New Roman" w:hAnsi="Times New Roman"/>
          <w:sz w:val="24"/>
        </w:rPr>
        <w:t xml:space="preserve">has </w:t>
      </w:r>
      <w:r w:rsidR="006070BC" w:rsidRPr="004B51C3">
        <w:rPr>
          <w:rFonts w:ascii="Times New Roman" w:hAnsi="Times New Roman"/>
          <w:sz w:val="24"/>
        </w:rPr>
        <w:t xml:space="preserve">discovered passion and </w:t>
      </w:r>
      <w:r w:rsidR="00877C90" w:rsidRPr="004B51C3">
        <w:rPr>
          <w:rFonts w:ascii="Times New Roman" w:hAnsi="Times New Roman"/>
          <w:sz w:val="24"/>
        </w:rPr>
        <w:t>become alive, breaking free of</w:t>
      </w:r>
      <w:r w:rsidR="000B51A7" w:rsidRPr="004B51C3">
        <w:rPr>
          <w:rFonts w:ascii="Times New Roman" w:hAnsi="Times New Roman"/>
          <w:sz w:val="24"/>
        </w:rPr>
        <w:t xml:space="preserve"> the repression she felt before the storm.</w:t>
      </w:r>
    </w:p>
    <w:p w:rsidR="0012205A" w:rsidRPr="004B51C3" w:rsidRDefault="0012205A" w:rsidP="0079455E">
      <w:pPr>
        <w:pStyle w:val="Researchpapercontents"/>
        <w:ind w:firstLine="0"/>
        <w:rPr>
          <w:rFonts w:ascii="Times New Roman" w:hAnsi="Times New Roman"/>
          <w:sz w:val="24"/>
        </w:rPr>
      </w:pPr>
      <w:r w:rsidRPr="004B51C3">
        <w:rPr>
          <w:rFonts w:ascii="Times New Roman" w:hAnsi="Times New Roman"/>
          <w:sz w:val="24"/>
        </w:rPr>
        <w:tab/>
        <w:t>Like Calixta, Louise in “The Story of an Hour” has a spiritual awakening. Upon hearing of her husband’s death, she did not go into shock as most women would; rather she seemed confused about her feelings. As she went upstairs alone, she sat in a chair like she was “pressed down by a physical exhaustion that haunted her body and seemed to reach into her soul” (</w:t>
      </w:r>
      <w:r w:rsidR="00B220F6" w:rsidRPr="004B51C3">
        <w:rPr>
          <w:rFonts w:ascii="Times New Roman" w:hAnsi="Times New Roman"/>
          <w:sz w:val="24"/>
        </w:rPr>
        <w:t xml:space="preserve">Chopin </w:t>
      </w:r>
      <w:r w:rsidRPr="004B51C3">
        <w:rPr>
          <w:rFonts w:ascii="Times New Roman" w:hAnsi="Times New Roman"/>
          <w:sz w:val="24"/>
        </w:rPr>
        <w:t xml:space="preserve">659). The exhaustion has occurred by her repressed state of being for such a period of time. </w:t>
      </w:r>
      <w:r w:rsidR="00C16945" w:rsidRPr="004B51C3">
        <w:rPr>
          <w:rFonts w:ascii="Times New Roman" w:hAnsi="Times New Roman"/>
          <w:sz w:val="24"/>
        </w:rPr>
        <w:t xml:space="preserve">She sits before a window, looking at the world outside. It is almost as if she is trapped by her life, as the window symbolizes her opening to freedom and a world outside of her marriage. </w:t>
      </w:r>
      <w:r w:rsidRPr="004B51C3">
        <w:rPr>
          <w:rFonts w:ascii="Times New Roman" w:hAnsi="Times New Roman"/>
          <w:sz w:val="24"/>
        </w:rPr>
        <w:t>As she looks out the window, she notices nature as she never has before. She can smell “the delicious breath of rain”, and she notices the birds chirping and the “trees that were all aquiver with new spring life” (</w:t>
      </w:r>
      <w:r w:rsidR="00B220F6" w:rsidRPr="004B51C3">
        <w:rPr>
          <w:rFonts w:ascii="Times New Roman" w:hAnsi="Times New Roman"/>
          <w:sz w:val="24"/>
        </w:rPr>
        <w:t xml:space="preserve">Chopin </w:t>
      </w:r>
      <w:r w:rsidRPr="004B51C3">
        <w:rPr>
          <w:rFonts w:ascii="Times New Roman" w:hAnsi="Times New Roman"/>
          <w:sz w:val="24"/>
        </w:rPr>
        <w:t>659). Everything outside is coming to life, just as Louise is as she struggles to understand what she is feeling. At this point, she is “beginning to recognize this thing that was approaching to possess her</w:t>
      </w:r>
      <w:r w:rsidR="00AD03EA" w:rsidRPr="004B51C3">
        <w:rPr>
          <w:rFonts w:ascii="Times New Roman" w:hAnsi="Times New Roman"/>
          <w:sz w:val="24"/>
        </w:rPr>
        <w:t>, and she was striving to beat it back with her will” (</w:t>
      </w:r>
      <w:r w:rsidR="00B220F6" w:rsidRPr="004B51C3">
        <w:rPr>
          <w:rFonts w:ascii="Times New Roman" w:hAnsi="Times New Roman"/>
          <w:sz w:val="24"/>
        </w:rPr>
        <w:t xml:space="preserve">Chopin </w:t>
      </w:r>
      <w:r w:rsidR="00AD03EA" w:rsidRPr="004B51C3">
        <w:rPr>
          <w:rFonts w:ascii="Times New Roman" w:hAnsi="Times New Roman"/>
          <w:sz w:val="24"/>
        </w:rPr>
        <w:t>659). All of a sudden, with her utterance of the words “free, free, free”, we understand that she is relieved that her husband is gone. She can hardly wait for life to begin as she “breathed a quick prayer that life might be long” (</w:t>
      </w:r>
      <w:r w:rsidR="00B220F6" w:rsidRPr="004B51C3">
        <w:rPr>
          <w:rFonts w:ascii="Times New Roman" w:hAnsi="Times New Roman"/>
          <w:sz w:val="24"/>
        </w:rPr>
        <w:t xml:space="preserve">Chopin </w:t>
      </w:r>
      <w:r w:rsidR="00AD03EA" w:rsidRPr="004B51C3">
        <w:rPr>
          <w:rFonts w:ascii="Times New Roman" w:hAnsi="Times New Roman"/>
          <w:sz w:val="24"/>
        </w:rPr>
        <w:t>660). Louise has essentially come to life, as her eyes are “keen and bright” and her “pulses beat fast” and she can feel her blood coursing</w:t>
      </w:r>
      <w:r w:rsidR="001125CA" w:rsidRPr="004B51C3">
        <w:rPr>
          <w:rFonts w:ascii="Times New Roman" w:hAnsi="Times New Roman"/>
          <w:sz w:val="24"/>
        </w:rPr>
        <w:t xml:space="preserve"> through her body</w:t>
      </w:r>
      <w:r w:rsidR="00AD03EA" w:rsidRPr="004B51C3">
        <w:rPr>
          <w:rFonts w:ascii="Times New Roman" w:hAnsi="Times New Roman"/>
          <w:sz w:val="24"/>
        </w:rPr>
        <w:t xml:space="preserve"> (</w:t>
      </w:r>
      <w:r w:rsidR="00B220F6" w:rsidRPr="004B51C3">
        <w:rPr>
          <w:rFonts w:ascii="Times New Roman" w:hAnsi="Times New Roman"/>
          <w:sz w:val="24"/>
        </w:rPr>
        <w:t xml:space="preserve">Chopin </w:t>
      </w:r>
      <w:r w:rsidR="00AD03EA" w:rsidRPr="004B51C3">
        <w:rPr>
          <w:rFonts w:ascii="Times New Roman" w:hAnsi="Times New Roman"/>
          <w:sz w:val="24"/>
        </w:rPr>
        <w:t xml:space="preserve">659). This awakening feels similar to Calixta’s. Although it is not sexual in nature, the effects on Louise physically are nearly the same as she senses nature differently and her body is more alive. </w:t>
      </w:r>
      <w:r w:rsidR="00C16945" w:rsidRPr="004B51C3">
        <w:rPr>
          <w:rFonts w:ascii="Times New Roman" w:hAnsi="Times New Roman"/>
          <w:sz w:val="24"/>
        </w:rPr>
        <w:t xml:space="preserve">Chopin’s use of imagery to describe Louise’s transformation shows us how heavy and listless Louise felt before. She takes in the scene outside and comes alive just like nature is alive outside of the window. </w:t>
      </w:r>
      <w:r w:rsidR="00AD03EA" w:rsidRPr="004B51C3">
        <w:rPr>
          <w:rFonts w:ascii="Times New Roman" w:hAnsi="Times New Roman"/>
          <w:sz w:val="24"/>
        </w:rPr>
        <w:t>She is thrilled to have the freedom to do whatever she pleases without the “powerful will bending hers in that blind persistence with which men and women believe they have a right to impose” on their spouses (</w:t>
      </w:r>
      <w:r w:rsidR="00B220F6" w:rsidRPr="004B51C3">
        <w:rPr>
          <w:rFonts w:ascii="Times New Roman" w:hAnsi="Times New Roman"/>
          <w:sz w:val="24"/>
        </w:rPr>
        <w:t xml:space="preserve">Chopin </w:t>
      </w:r>
      <w:r w:rsidR="00AD03EA" w:rsidRPr="004B51C3">
        <w:rPr>
          <w:rFonts w:ascii="Times New Roman" w:hAnsi="Times New Roman"/>
          <w:sz w:val="24"/>
        </w:rPr>
        <w:t>660). Sadly, Louise dies from shock once she realizes her newfound freedom is not to be.</w:t>
      </w:r>
    </w:p>
    <w:p w:rsidR="00AD03EA" w:rsidRPr="004B51C3" w:rsidRDefault="00AD03EA" w:rsidP="0079455E">
      <w:pPr>
        <w:pStyle w:val="Researchpapercontents"/>
        <w:ind w:firstLine="0"/>
        <w:rPr>
          <w:rFonts w:ascii="Times New Roman" w:hAnsi="Times New Roman"/>
          <w:sz w:val="24"/>
        </w:rPr>
      </w:pPr>
      <w:r w:rsidRPr="004B51C3">
        <w:rPr>
          <w:rFonts w:ascii="Times New Roman" w:hAnsi="Times New Roman"/>
          <w:sz w:val="24"/>
        </w:rPr>
        <w:tab/>
        <w:t xml:space="preserve">Louise is described as having </w:t>
      </w:r>
      <w:r w:rsidR="001125CA" w:rsidRPr="004B51C3">
        <w:rPr>
          <w:rFonts w:ascii="Times New Roman" w:hAnsi="Times New Roman"/>
          <w:sz w:val="24"/>
        </w:rPr>
        <w:t>a heart problem, but it could be assumed</w:t>
      </w:r>
      <w:r w:rsidRPr="004B51C3">
        <w:rPr>
          <w:rFonts w:ascii="Times New Roman" w:hAnsi="Times New Roman"/>
          <w:sz w:val="24"/>
        </w:rPr>
        <w:t xml:space="preserve"> that her problem is caused by the “burden of allowing another individual’s powerful will to smot</w:t>
      </w:r>
      <w:r w:rsidR="00B220F6" w:rsidRPr="004B51C3">
        <w:rPr>
          <w:rFonts w:ascii="Times New Roman" w:hAnsi="Times New Roman"/>
          <w:sz w:val="24"/>
        </w:rPr>
        <w:t>her and silence her own will” (Jamil 216</w:t>
      </w:r>
      <w:r w:rsidRPr="004B51C3">
        <w:rPr>
          <w:rFonts w:ascii="Times New Roman" w:hAnsi="Times New Roman"/>
          <w:sz w:val="24"/>
        </w:rPr>
        <w:t xml:space="preserve">). </w:t>
      </w:r>
      <w:r w:rsidR="00350A8E" w:rsidRPr="004B51C3">
        <w:rPr>
          <w:rFonts w:ascii="Times New Roman" w:hAnsi="Times New Roman"/>
          <w:sz w:val="24"/>
        </w:rPr>
        <w:t>Her heart is symbolic of her individual identity, and the fact that her identity does not fully exist makes her physically ill. For Louise, the discovery of emotions has allowed her to “feel harmony between her body and soul” (</w:t>
      </w:r>
      <w:r w:rsidR="00B220F6" w:rsidRPr="004B51C3">
        <w:rPr>
          <w:rFonts w:ascii="Times New Roman" w:hAnsi="Times New Roman"/>
          <w:sz w:val="24"/>
        </w:rPr>
        <w:t xml:space="preserve">Jamil </w:t>
      </w:r>
      <w:r w:rsidR="00350A8E" w:rsidRPr="004B51C3">
        <w:rPr>
          <w:rFonts w:ascii="Times New Roman" w:hAnsi="Times New Roman"/>
          <w:sz w:val="24"/>
        </w:rPr>
        <w:t>2</w:t>
      </w:r>
      <w:r w:rsidR="00B220F6" w:rsidRPr="004B51C3">
        <w:rPr>
          <w:rFonts w:ascii="Times New Roman" w:hAnsi="Times New Roman"/>
          <w:sz w:val="24"/>
        </w:rPr>
        <w:t>18</w:t>
      </w:r>
      <w:r w:rsidR="00350A8E" w:rsidRPr="004B51C3">
        <w:rPr>
          <w:rFonts w:ascii="Times New Roman" w:hAnsi="Times New Roman"/>
          <w:sz w:val="24"/>
        </w:rPr>
        <w:t>). She has repressed feeling</w:t>
      </w:r>
      <w:r w:rsidR="00950F9A" w:rsidRPr="004B51C3">
        <w:rPr>
          <w:rFonts w:ascii="Times New Roman" w:hAnsi="Times New Roman"/>
          <w:sz w:val="24"/>
        </w:rPr>
        <w:t>s</w:t>
      </w:r>
      <w:r w:rsidR="00350A8E" w:rsidRPr="004B51C3">
        <w:rPr>
          <w:rFonts w:ascii="Times New Roman" w:hAnsi="Times New Roman"/>
          <w:sz w:val="24"/>
        </w:rPr>
        <w:t xml:space="preserve"> of life and hope, as she has resigned herself, up until now, to just going through the motions of day-to-day life as a wife. Once she realizes that her days are her own again, she is “roused from her passivity by an unc</w:t>
      </w:r>
      <w:r w:rsidR="00B220F6" w:rsidRPr="004B51C3">
        <w:rPr>
          <w:rFonts w:ascii="Times New Roman" w:hAnsi="Times New Roman"/>
          <w:sz w:val="24"/>
        </w:rPr>
        <w:t>ontrollable flood of emotion” (Jamil 216</w:t>
      </w:r>
      <w:r w:rsidR="00350A8E" w:rsidRPr="004B51C3">
        <w:rPr>
          <w:rFonts w:ascii="Times New Roman" w:hAnsi="Times New Roman"/>
          <w:sz w:val="24"/>
        </w:rPr>
        <w:t xml:space="preserve">). </w:t>
      </w:r>
      <w:r w:rsidR="007012B9" w:rsidRPr="004B51C3">
        <w:rPr>
          <w:rFonts w:ascii="Times New Roman" w:hAnsi="Times New Roman"/>
          <w:sz w:val="24"/>
        </w:rPr>
        <w:t xml:space="preserve">This shift in perception is nearly indicative of someone who is dead and comes back to life. </w:t>
      </w:r>
      <w:r w:rsidR="00350A8E" w:rsidRPr="004B51C3">
        <w:rPr>
          <w:rFonts w:ascii="Times New Roman" w:hAnsi="Times New Roman"/>
          <w:sz w:val="24"/>
        </w:rPr>
        <w:t>As she experiences these emotions, her physical being changes as she delights in nature.</w:t>
      </w:r>
      <w:r w:rsidR="007012B9" w:rsidRPr="004B51C3">
        <w:rPr>
          <w:rFonts w:ascii="Times New Roman" w:hAnsi="Times New Roman"/>
          <w:sz w:val="24"/>
        </w:rPr>
        <w:t xml:space="preserve"> Louise sees colors and hears beautiful sounds, as if nature comes to life before her eyes.</w:t>
      </w:r>
      <w:r w:rsidR="00350A8E" w:rsidRPr="004B51C3">
        <w:rPr>
          <w:rFonts w:ascii="Times New Roman" w:hAnsi="Times New Roman"/>
          <w:sz w:val="24"/>
        </w:rPr>
        <w:t xml:space="preserve"> Her emotions “symbolize the stirring, creative, dynamic forces of life” (</w:t>
      </w:r>
      <w:r w:rsidR="00B220F6" w:rsidRPr="004B51C3">
        <w:rPr>
          <w:rFonts w:ascii="Times New Roman" w:hAnsi="Times New Roman"/>
          <w:sz w:val="24"/>
        </w:rPr>
        <w:t xml:space="preserve">Jamil </w:t>
      </w:r>
      <w:r w:rsidR="00350A8E" w:rsidRPr="004B51C3">
        <w:rPr>
          <w:rFonts w:ascii="Times New Roman" w:hAnsi="Times New Roman"/>
          <w:sz w:val="24"/>
        </w:rPr>
        <w:t>2</w:t>
      </w:r>
      <w:r w:rsidR="00B220F6" w:rsidRPr="004B51C3">
        <w:rPr>
          <w:rFonts w:ascii="Times New Roman" w:hAnsi="Times New Roman"/>
          <w:sz w:val="24"/>
        </w:rPr>
        <w:t>18</w:t>
      </w:r>
      <w:r w:rsidR="00350A8E" w:rsidRPr="004B51C3">
        <w:rPr>
          <w:rFonts w:ascii="Times New Roman" w:hAnsi="Times New Roman"/>
          <w:sz w:val="24"/>
        </w:rPr>
        <w:t>).</w:t>
      </w:r>
      <w:r w:rsidR="007012B9" w:rsidRPr="004B51C3">
        <w:rPr>
          <w:rFonts w:ascii="Times New Roman" w:hAnsi="Times New Roman"/>
          <w:sz w:val="24"/>
        </w:rPr>
        <w:t xml:space="preserve"> </w:t>
      </w:r>
      <w:r w:rsidR="0006634B" w:rsidRPr="004B51C3">
        <w:rPr>
          <w:rFonts w:ascii="Times New Roman" w:hAnsi="Times New Roman"/>
          <w:sz w:val="24"/>
        </w:rPr>
        <w:t>Once</w:t>
      </w:r>
      <w:r w:rsidR="007012B9" w:rsidRPr="004B51C3">
        <w:rPr>
          <w:rFonts w:ascii="Times New Roman" w:hAnsi="Times New Roman"/>
          <w:sz w:val="24"/>
        </w:rPr>
        <w:t xml:space="preserve"> she discovers her emotions, she also discovers life. It is almost as if she was seeing things in black and white before, but now can see in color.</w:t>
      </w:r>
      <w:r w:rsidR="00350A8E" w:rsidRPr="004B51C3">
        <w:rPr>
          <w:rFonts w:ascii="Times New Roman" w:hAnsi="Times New Roman"/>
          <w:sz w:val="24"/>
        </w:rPr>
        <w:t xml:space="preserve"> Unfortunately, once she discovers her husband is alive, her heart gives out. She dies from “the joy that kills” (</w:t>
      </w:r>
      <w:r w:rsidR="00B220F6" w:rsidRPr="004B51C3">
        <w:rPr>
          <w:rFonts w:ascii="Times New Roman" w:hAnsi="Times New Roman"/>
          <w:sz w:val="24"/>
        </w:rPr>
        <w:t xml:space="preserve">Chopin </w:t>
      </w:r>
      <w:r w:rsidR="00350A8E" w:rsidRPr="004B51C3">
        <w:rPr>
          <w:rFonts w:ascii="Times New Roman" w:hAnsi="Times New Roman"/>
          <w:sz w:val="24"/>
        </w:rPr>
        <w:t>660), which in Louise’s case means that the thought of returning to her repressed married state is unthinkable. Now that she has discovered that side of herself, there is no way to go back to the way she was before. She has had a discovery that society would reject, and she h</w:t>
      </w:r>
      <w:r w:rsidR="001125CA" w:rsidRPr="004B51C3">
        <w:rPr>
          <w:rFonts w:ascii="Times New Roman" w:hAnsi="Times New Roman"/>
          <w:sz w:val="24"/>
        </w:rPr>
        <w:t>as no will to live life the way she had been before that hour</w:t>
      </w:r>
      <w:r w:rsidR="00350A8E" w:rsidRPr="004B51C3">
        <w:rPr>
          <w:rFonts w:ascii="Times New Roman" w:hAnsi="Times New Roman"/>
          <w:sz w:val="24"/>
        </w:rPr>
        <w:t>.</w:t>
      </w:r>
      <w:r w:rsidR="007012B9" w:rsidRPr="004B51C3">
        <w:rPr>
          <w:rFonts w:ascii="Times New Roman" w:hAnsi="Times New Roman"/>
          <w:sz w:val="24"/>
        </w:rPr>
        <w:t xml:space="preserve"> </w:t>
      </w:r>
      <w:r w:rsidR="0006634B" w:rsidRPr="004B51C3">
        <w:rPr>
          <w:rFonts w:ascii="Times New Roman" w:hAnsi="Times New Roman"/>
          <w:sz w:val="24"/>
        </w:rPr>
        <w:t>The relationship between Louise’s awakening and her prev</w:t>
      </w:r>
      <w:r w:rsidR="00544FEE" w:rsidRPr="004B51C3">
        <w:rPr>
          <w:rFonts w:ascii="Times New Roman" w:hAnsi="Times New Roman"/>
          <w:sz w:val="24"/>
        </w:rPr>
        <w:t>ious state of numbness is clear</w:t>
      </w:r>
      <w:r w:rsidR="0006634B" w:rsidRPr="004B51C3">
        <w:rPr>
          <w:rFonts w:ascii="Times New Roman" w:hAnsi="Times New Roman"/>
          <w:sz w:val="24"/>
        </w:rPr>
        <w:t>: being alive symbolizes freedom; being repressed symbolizes death.</w:t>
      </w:r>
    </w:p>
    <w:p w:rsidR="00350A8E" w:rsidRPr="004B51C3" w:rsidRDefault="00350A8E" w:rsidP="0079455E">
      <w:pPr>
        <w:pStyle w:val="Researchpapercontents"/>
        <w:ind w:firstLine="0"/>
        <w:rPr>
          <w:rFonts w:ascii="Times New Roman" w:hAnsi="Times New Roman"/>
          <w:sz w:val="24"/>
        </w:rPr>
      </w:pPr>
      <w:r w:rsidRPr="004B51C3">
        <w:rPr>
          <w:rFonts w:ascii="Times New Roman" w:hAnsi="Times New Roman"/>
          <w:sz w:val="24"/>
        </w:rPr>
        <w:tab/>
        <w:t>Both Calixta and Louise are trapped in roles that society has chosen for them. Each woman is a young and pretty housewife who is doing her best to fulfill that dut</w:t>
      </w:r>
      <w:r w:rsidR="00CB3685" w:rsidRPr="004B51C3">
        <w:rPr>
          <w:rFonts w:ascii="Times New Roman" w:hAnsi="Times New Roman"/>
          <w:sz w:val="24"/>
        </w:rPr>
        <w:t xml:space="preserve">y. </w:t>
      </w:r>
      <w:r w:rsidR="00950F9A" w:rsidRPr="004B51C3">
        <w:rPr>
          <w:rFonts w:ascii="Times New Roman" w:hAnsi="Times New Roman"/>
          <w:sz w:val="24"/>
        </w:rPr>
        <w:t xml:space="preserve">Neither of the women </w:t>
      </w:r>
      <w:r w:rsidR="0049329E" w:rsidRPr="004B51C3">
        <w:rPr>
          <w:rFonts w:ascii="Times New Roman" w:hAnsi="Times New Roman"/>
          <w:sz w:val="24"/>
        </w:rPr>
        <w:t>realizes</w:t>
      </w:r>
      <w:r w:rsidR="00950F9A" w:rsidRPr="004B51C3">
        <w:rPr>
          <w:rFonts w:ascii="Times New Roman" w:hAnsi="Times New Roman"/>
          <w:sz w:val="24"/>
        </w:rPr>
        <w:t xml:space="preserve"> what freedom would feel like until each is faced with an opportunity to experience it for a little while. </w:t>
      </w:r>
      <w:r w:rsidR="00A97D2A" w:rsidRPr="004B51C3">
        <w:rPr>
          <w:rFonts w:ascii="Times New Roman" w:hAnsi="Times New Roman"/>
          <w:sz w:val="24"/>
        </w:rPr>
        <w:t xml:space="preserve">At the time these stories were written, people did not know how to regard a woman who could wish for freedom. The characters of Calixta and Louise could be thought of as cold-hearted or unfeeling; however, some may view these two women in a different light. Calixta’s sexual encounter with Alcee left her happier and more relaxed. She was grateful when her husband and son returned home. She delighted in their company in a way that we can assume she had not before. Similarly, Louise is a woman we can feel some sympathy </w:t>
      </w:r>
      <w:r w:rsidR="0049329E" w:rsidRPr="004B51C3">
        <w:rPr>
          <w:rFonts w:ascii="Times New Roman" w:hAnsi="Times New Roman"/>
          <w:sz w:val="24"/>
        </w:rPr>
        <w:t>for,</w:t>
      </w:r>
      <w:r w:rsidR="00A97D2A" w:rsidRPr="004B51C3">
        <w:rPr>
          <w:rFonts w:ascii="Times New Roman" w:hAnsi="Times New Roman"/>
          <w:sz w:val="24"/>
        </w:rPr>
        <w:t xml:space="preserve"> as she did not immediately rejoice in her husband’s death. In fact, she did not recognize what</w:t>
      </w:r>
      <w:r w:rsidR="001125CA" w:rsidRPr="004B51C3">
        <w:rPr>
          <w:rFonts w:ascii="Times New Roman" w:hAnsi="Times New Roman"/>
          <w:sz w:val="24"/>
        </w:rPr>
        <w:t xml:space="preserve"> she</w:t>
      </w:r>
      <w:r w:rsidR="00A97D2A" w:rsidRPr="004B51C3">
        <w:rPr>
          <w:rFonts w:ascii="Times New Roman" w:hAnsi="Times New Roman"/>
          <w:sz w:val="24"/>
        </w:rPr>
        <w:t xml:space="preserve"> was feeling until a little time had passed. She did not seem to possess any ill will towards her husband. Her change occurred as she experienced emotions she did not realize she felt. Both of these women have been going through the motions of being a wife. In this time, many women did not feel a tremendous amount of passion for their husbands</w:t>
      </w:r>
      <w:r w:rsidR="0031034B" w:rsidRPr="004B51C3">
        <w:rPr>
          <w:rFonts w:ascii="Times New Roman" w:hAnsi="Times New Roman"/>
          <w:sz w:val="24"/>
        </w:rPr>
        <w:t xml:space="preserve"> or for life</w:t>
      </w:r>
      <w:r w:rsidR="00A97D2A" w:rsidRPr="004B51C3">
        <w:rPr>
          <w:rFonts w:ascii="Times New Roman" w:hAnsi="Times New Roman"/>
          <w:sz w:val="24"/>
        </w:rPr>
        <w:t>. As a result, these women have</w:t>
      </w:r>
      <w:r w:rsidR="001125CA" w:rsidRPr="004B51C3">
        <w:rPr>
          <w:rFonts w:ascii="Times New Roman" w:hAnsi="Times New Roman"/>
          <w:sz w:val="24"/>
        </w:rPr>
        <w:t xml:space="preserve"> become, in a sense, numb and </w:t>
      </w:r>
      <w:r w:rsidR="00A97D2A" w:rsidRPr="004B51C3">
        <w:rPr>
          <w:rFonts w:ascii="Times New Roman" w:hAnsi="Times New Roman"/>
          <w:sz w:val="24"/>
        </w:rPr>
        <w:t>emotional</w:t>
      </w:r>
      <w:r w:rsidR="001125CA" w:rsidRPr="004B51C3">
        <w:rPr>
          <w:rFonts w:ascii="Times New Roman" w:hAnsi="Times New Roman"/>
          <w:sz w:val="24"/>
        </w:rPr>
        <w:t>ly dead</w:t>
      </w:r>
      <w:r w:rsidR="00A97D2A" w:rsidRPr="004B51C3">
        <w:rPr>
          <w:rFonts w:ascii="Times New Roman" w:hAnsi="Times New Roman"/>
          <w:sz w:val="24"/>
        </w:rPr>
        <w:t xml:space="preserve">. </w:t>
      </w:r>
    </w:p>
    <w:p w:rsidR="00A97D2A" w:rsidRPr="004B51C3" w:rsidRDefault="00A97D2A" w:rsidP="0079455E">
      <w:pPr>
        <w:pStyle w:val="Researchpapercontents"/>
        <w:ind w:firstLine="0"/>
        <w:rPr>
          <w:rFonts w:ascii="Times New Roman" w:hAnsi="Times New Roman"/>
          <w:sz w:val="24"/>
        </w:rPr>
      </w:pPr>
      <w:r w:rsidRPr="004B51C3">
        <w:rPr>
          <w:rFonts w:ascii="Times New Roman" w:hAnsi="Times New Roman"/>
          <w:sz w:val="24"/>
        </w:rPr>
        <w:tab/>
      </w:r>
      <w:r w:rsidR="00651353" w:rsidRPr="004B51C3">
        <w:rPr>
          <w:rFonts w:ascii="Times New Roman" w:hAnsi="Times New Roman"/>
          <w:sz w:val="24"/>
        </w:rPr>
        <w:t>The fem</w:t>
      </w:r>
      <w:r w:rsidR="00F01D49" w:rsidRPr="004B51C3">
        <w:rPr>
          <w:rFonts w:ascii="Times New Roman" w:hAnsi="Times New Roman"/>
          <w:sz w:val="24"/>
        </w:rPr>
        <w:t>ale characters in Chopin’s</w:t>
      </w:r>
      <w:r w:rsidR="00651353" w:rsidRPr="004B51C3">
        <w:rPr>
          <w:rFonts w:ascii="Times New Roman" w:hAnsi="Times New Roman"/>
          <w:sz w:val="24"/>
        </w:rPr>
        <w:t xml:space="preserve"> stories all experience a type of awakening.</w:t>
      </w:r>
      <w:r w:rsidR="007012B9" w:rsidRPr="004B51C3">
        <w:rPr>
          <w:rFonts w:ascii="Times New Roman" w:hAnsi="Times New Roman"/>
          <w:sz w:val="24"/>
        </w:rPr>
        <w:t xml:space="preserve"> Chopin shows us how by using vivid imagery to describe the changes that occur within each of these women.</w:t>
      </w:r>
      <w:r w:rsidR="003166DF" w:rsidRPr="004B51C3">
        <w:rPr>
          <w:rFonts w:ascii="Times New Roman" w:hAnsi="Times New Roman"/>
          <w:sz w:val="24"/>
        </w:rPr>
        <w:t xml:space="preserve"> As a reader, one can almost feel the characters of Calixta and Louise come to life by the words Chopin uses to describe their transformations.</w:t>
      </w:r>
      <w:r w:rsidR="00651353" w:rsidRPr="004B51C3">
        <w:rPr>
          <w:rFonts w:ascii="Times New Roman" w:hAnsi="Times New Roman"/>
          <w:sz w:val="24"/>
        </w:rPr>
        <w:t xml:space="preserve"> Some of these experiences are sexual; others are not, as in Louise’s case. However, the thing these women have in common is that they have been repressed by the ideals of what it means to be a </w:t>
      </w:r>
      <w:r w:rsidR="001125CA" w:rsidRPr="004B51C3">
        <w:rPr>
          <w:rFonts w:ascii="Times New Roman" w:hAnsi="Times New Roman"/>
          <w:sz w:val="24"/>
        </w:rPr>
        <w:t>woman of the nineteenth century</w:t>
      </w:r>
      <w:r w:rsidR="006070BC" w:rsidRPr="004B51C3">
        <w:rPr>
          <w:rFonts w:ascii="Times New Roman" w:hAnsi="Times New Roman"/>
          <w:sz w:val="24"/>
        </w:rPr>
        <w:t>. They have</w:t>
      </w:r>
      <w:r w:rsidR="00651353" w:rsidRPr="004B51C3">
        <w:rPr>
          <w:rFonts w:ascii="Times New Roman" w:hAnsi="Times New Roman"/>
          <w:sz w:val="24"/>
        </w:rPr>
        <w:t xml:space="preserve"> no time for themselves and not much of a life outside of the home. They were expected to be extraordinarily moral beings as their morals were a reflection of the entire family. These women were not allowed to voice an opinion and were expected to be subservient to their husbands. They were not to show any sexuality, and they usually entered into their marriages as virgins. They had never experienced any sort of adult life besides that of a wife</w:t>
      </w:r>
      <w:r w:rsidR="00F01D49" w:rsidRPr="004B51C3">
        <w:rPr>
          <w:rFonts w:ascii="Times New Roman" w:hAnsi="Times New Roman"/>
          <w:sz w:val="24"/>
        </w:rPr>
        <w:t>.</w:t>
      </w:r>
      <w:r w:rsidR="003166DF" w:rsidRPr="004B51C3">
        <w:rPr>
          <w:rFonts w:ascii="Times New Roman" w:hAnsi="Times New Roman"/>
          <w:sz w:val="24"/>
        </w:rPr>
        <w:t xml:space="preserve"> These women are numbed by their lack o</w:t>
      </w:r>
      <w:r w:rsidR="00544FEE" w:rsidRPr="004B51C3">
        <w:rPr>
          <w:rFonts w:ascii="Times New Roman" w:hAnsi="Times New Roman"/>
          <w:sz w:val="24"/>
        </w:rPr>
        <w:t>f passion and emotion because such feelings have</w:t>
      </w:r>
      <w:r w:rsidR="003166DF" w:rsidRPr="004B51C3">
        <w:rPr>
          <w:rFonts w:ascii="Times New Roman" w:hAnsi="Times New Roman"/>
          <w:sz w:val="24"/>
        </w:rPr>
        <w:t xml:space="preserve"> been repressed for so long.</w:t>
      </w:r>
      <w:r w:rsidR="00F01D49" w:rsidRPr="004B51C3">
        <w:rPr>
          <w:rFonts w:ascii="Times New Roman" w:hAnsi="Times New Roman"/>
          <w:sz w:val="24"/>
        </w:rPr>
        <w:t xml:space="preserve"> It is not surprising that these women are completely exhilarated when they experience a bit of freedom. </w:t>
      </w:r>
    </w:p>
    <w:p w:rsidR="00F01D49" w:rsidRPr="004B51C3" w:rsidRDefault="00F01D49" w:rsidP="0079455E">
      <w:pPr>
        <w:pStyle w:val="Researchpapercontents"/>
        <w:ind w:firstLine="0"/>
        <w:rPr>
          <w:rFonts w:ascii="Times New Roman" w:hAnsi="Times New Roman"/>
          <w:sz w:val="24"/>
        </w:rPr>
      </w:pPr>
      <w:r w:rsidRPr="004B51C3">
        <w:rPr>
          <w:rFonts w:ascii="Times New Roman" w:hAnsi="Times New Roman"/>
          <w:sz w:val="24"/>
        </w:rPr>
        <w:tab/>
        <w:t>Many of Chopin’s stories were considered scandalous because they dealt with infidelity. It is important to take a closer look at her stories to see the true point Chopin is trying to make. The emphasis should be on the awakening that occurs within these women. Each character is trying to find an identity that is her own. She loves her husband but has been so repressed that she has forgotten how to feel alive. The freedom to</w:t>
      </w:r>
      <w:r w:rsidR="00174C63" w:rsidRPr="004B51C3">
        <w:rPr>
          <w:rFonts w:ascii="Times New Roman" w:hAnsi="Times New Roman"/>
          <w:sz w:val="24"/>
        </w:rPr>
        <w:t xml:space="preserve"> live in the moment and appreciate life has been unintentionally denied to these women as their expected roles take priority over individual happiness</w:t>
      </w:r>
      <w:r w:rsidR="0049329E" w:rsidRPr="004B51C3">
        <w:rPr>
          <w:rFonts w:ascii="Times New Roman" w:hAnsi="Times New Roman"/>
          <w:sz w:val="24"/>
        </w:rPr>
        <w:t xml:space="preserve">. </w:t>
      </w:r>
      <w:r w:rsidR="00174C63" w:rsidRPr="004B51C3">
        <w:rPr>
          <w:rFonts w:ascii="Times New Roman" w:hAnsi="Times New Roman"/>
          <w:sz w:val="24"/>
        </w:rPr>
        <w:t xml:space="preserve">These women may not have even known that they were so emotionally repressed until they had the opportunity to be truly free. Being free means examining what one truly desires and being able to attain it without </w:t>
      </w:r>
      <w:r w:rsidR="0049329E" w:rsidRPr="004B51C3">
        <w:rPr>
          <w:rFonts w:ascii="Times New Roman" w:hAnsi="Times New Roman"/>
          <w:sz w:val="24"/>
        </w:rPr>
        <w:t>judgment</w:t>
      </w:r>
      <w:r w:rsidR="00174C63" w:rsidRPr="004B51C3">
        <w:rPr>
          <w:rFonts w:ascii="Times New Roman" w:hAnsi="Times New Roman"/>
          <w:sz w:val="24"/>
        </w:rPr>
        <w:t xml:space="preserve">. </w:t>
      </w:r>
      <w:r w:rsidR="0049329E" w:rsidRPr="004B51C3">
        <w:rPr>
          <w:rFonts w:ascii="Times New Roman" w:hAnsi="Times New Roman"/>
          <w:sz w:val="24"/>
        </w:rPr>
        <w:t>Unfortunately,</w:t>
      </w:r>
      <w:r w:rsidR="00174C63" w:rsidRPr="004B51C3">
        <w:rPr>
          <w:rFonts w:ascii="Times New Roman" w:hAnsi="Times New Roman"/>
          <w:sz w:val="24"/>
        </w:rPr>
        <w:t xml:space="preserve"> this was not an option for the women of Kate Chopin’s time. That very fact is what made her stories so controversial to many, yet relatable to some, women in particular.  </w:t>
      </w:r>
    </w:p>
    <w:p w:rsidR="0063710A" w:rsidRPr="004B51C3" w:rsidRDefault="0063710A" w:rsidP="0079455E">
      <w:pPr>
        <w:pStyle w:val="Researchpapercontents"/>
        <w:ind w:firstLine="0"/>
        <w:rPr>
          <w:rFonts w:ascii="Times New Roman" w:hAnsi="Times New Roman"/>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33382C" w:rsidRPr="004B51C3" w:rsidRDefault="0033382C" w:rsidP="0063710A">
      <w:pPr>
        <w:pStyle w:val="Researchpapercontents"/>
        <w:ind w:firstLine="0"/>
        <w:jc w:val="center"/>
        <w:rPr>
          <w:rFonts w:ascii="Times New Roman" w:hAnsi="Times New Roman"/>
          <w:b/>
          <w:sz w:val="24"/>
        </w:rPr>
      </w:pPr>
    </w:p>
    <w:p w:rsidR="004B51C3" w:rsidRDefault="004B51C3">
      <w:pPr>
        <w:spacing w:line="240" w:lineRule="auto"/>
        <w:rPr>
          <w:rFonts w:ascii="Times New Roman" w:hAnsi="Times New Roman"/>
          <w:b/>
          <w:sz w:val="24"/>
        </w:rPr>
      </w:pPr>
      <w:r>
        <w:rPr>
          <w:rFonts w:ascii="Times New Roman" w:hAnsi="Times New Roman"/>
          <w:b/>
          <w:sz w:val="24"/>
        </w:rPr>
        <w:br w:type="page"/>
      </w:r>
    </w:p>
    <w:p w:rsidR="0063710A" w:rsidRPr="004B51C3" w:rsidRDefault="0063710A" w:rsidP="0063710A">
      <w:pPr>
        <w:pStyle w:val="Researchpapercontents"/>
        <w:ind w:firstLine="0"/>
        <w:jc w:val="center"/>
        <w:rPr>
          <w:rFonts w:ascii="Times New Roman" w:hAnsi="Times New Roman"/>
          <w:sz w:val="24"/>
        </w:rPr>
      </w:pPr>
      <w:r w:rsidRPr="004B51C3">
        <w:rPr>
          <w:rFonts w:ascii="Times New Roman" w:hAnsi="Times New Roman"/>
          <w:sz w:val="24"/>
        </w:rPr>
        <w:t>Works Cited</w:t>
      </w:r>
    </w:p>
    <w:p w:rsidR="00B93E0C" w:rsidRPr="004B51C3" w:rsidRDefault="00B93E0C" w:rsidP="00A72549">
      <w:pPr>
        <w:pStyle w:val="Researchpapercontents"/>
        <w:ind w:left="720" w:hanging="720"/>
        <w:rPr>
          <w:rFonts w:ascii="Times New Roman" w:hAnsi="Times New Roman"/>
          <w:sz w:val="24"/>
        </w:rPr>
      </w:pPr>
      <w:r w:rsidRPr="004B51C3">
        <w:rPr>
          <w:rFonts w:ascii="Times New Roman" w:hAnsi="Times New Roman"/>
          <w:sz w:val="24"/>
        </w:rPr>
        <w:t xml:space="preserve">Chopin, Kate. “The Storm.” </w:t>
      </w:r>
      <w:r w:rsidRPr="004B51C3">
        <w:rPr>
          <w:rFonts w:ascii="Times New Roman" w:hAnsi="Times New Roman"/>
          <w:i/>
          <w:sz w:val="24"/>
        </w:rPr>
        <w:t>Making Literature Matter: An Anthology for Readers and Writers.</w:t>
      </w:r>
      <w:r w:rsidRPr="004B51C3">
        <w:rPr>
          <w:rFonts w:ascii="Times New Roman" w:hAnsi="Times New Roman"/>
          <w:sz w:val="24"/>
        </w:rPr>
        <w:t xml:space="preserve"> </w:t>
      </w:r>
      <w:r w:rsidRPr="004B51C3">
        <w:rPr>
          <w:rFonts w:ascii="Times New Roman" w:hAnsi="Times New Roman"/>
          <w:sz w:val="24"/>
        </w:rPr>
        <w:tab/>
        <w:t>Ed. Stephen A. Scipione. 4</w:t>
      </w:r>
      <w:r w:rsidRPr="004B51C3">
        <w:rPr>
          <w:rFonts w:ascii="Times New Roman" w:hAnsi="Times New Roman"/>
          <w:sz w:val="24"/>
          <w:vertAlign w:val="superscript"/>
        </w:rPr>
        <w:t>th</w:t>
      </w:r>
      <w:r w:rsidRPr="004B51C3">
        <w:rPr>
          <w:rFonts w:ascii="Times New Roman" w:hAnsi="Times New Roman"/>
          <w:sz w:val="24"/>
        </w:rPr>
        <w:t xml:space="preserve"> ed. Boston: Bedford/St. Martin’s, 2009. 654-658. Print.</w:t>
      </w:r>
    </w:p>
    <w:p w:rsidR="00B93E0C" w:rsidRPr="004B51C3" w:rsidRDefault="00A72549" w:rsidP="00A72549">
      <w:pPr>
        <w:pStyle w:val="Researchpapercontents"/>
        <w:ind w:left="720" w:hanging="720"/>
        <w:rPr>
          <w:rFonts w:ascii="Times New Roman" w:hAnsi="Times New Roman"/>
          <w:sz w:val="24"/>
        </w:rPr>
      </w:pPr>
      <w:r w:rsidRPr="004B51C3">
        <w:rPr>
          <w:rFonts w:ascii="Times New Roman" w:hAnsi="Times New Roman"/>
          <w:sz w:val="24"/>
        </w:rPr>
        <w:t>---.</w:t>
      </w:r>
      <w:r w:rsidR="00B93E0C" w:rsidRPr="004B51C3">
        <w:rPr>
          <w:rFonts w:ascii="Times New Roman" w:hAnsi="Times New Roman"/>
          <w:sz w:val="24"/>
        </w:rPr>
        <w:t xml:space="preserve"> “The Story of an Hour.” Scipione 659-660.</w:t>
      </w:r>
    </w:p>
    <w:p w:rsidR="0063710A" w:rsidRPr="004B51C3" w:rsidRDefault="0063710A" w:rsidP="00A72549">
      <w:pPr>
        <w:pStyle w:val="Researchpapercontents"/>
        <w:ind w:left="720" w:hanging="720"/>
        <w:rPr>
          <w:rFonts w:ascii="Times New Roman" w:hAnsi="Times New Roman"/>
          <w:sz w:val="24"/>
        </w:rPr>
      </w:pPr>
      <w:r w:rsidRPr="004B51C3">
        <w:rPr>
          <w:rFonts w:ascii="Times New Roman" w:hAnsi="Times New Roman"/>
          <w:sz w:val="24"/>
        </w:rPr>
        <w:t xml:space="preserve">Deneau, Daniel P. “Chopin’s THE STORY OF AN HOUR.” </w:t>
      </w:r>
      <w:r w:rsidRPr="004B51C3">
        <w:rPr>
          <w:rFonts w:ascii="Times New Roman" w:hAnsi="Times New Roman"/>
          <w:i/>
          <w:sz w:val="24"/>
        </w:rPr>
        <w:t xml:space="preserve">Explicator </w:t>
      </w:r>
      <w:r w:rsidRPr="004B51C3">
        <w:rPr>
          <w:rFonts w:ascii="Times New Roman" w:hAnsi="Times New Roman"/>
          <w:sz w:val="24"/>
        </w:rPr>
        <w:t xml:space="preserve">61.4 (2003): 210-213. </w:t>
      </w:r>
      <w:r w:rsidRPr="004B51C3">
        <w:rPr>
          <w:rFonts w:ascii="Times New Roman" w:hAnsi="Times New Roman"/>
          <w:sz w:val="24"/>
        </w:rPr>
        <w:tab/>
      </w:r>
      <w:r w:rsidRPr="004B51C3">
        <w:rPr>
          <w:rFonts w:ascii="Times New Roman" w:hAnsi="Times New Roman"/>
          <w:i/>
          <w:sz w:val="24"/>
        </w:rPr>
        <w:t xml:space="preserve">Academic Search Complete. </w:t>
      </w:r>
      <w:r w:rsidRPr="004B51C3">
        <w:rPr>
          <w:rFonts w:ascii="Times New Roman" w:hAnsi="Times New Roman"/>
          <w:sz w:val="24"/>
        </w:rPr>
        <w:t xml:space="preserve">EBSCO. Web. 28 October 2009. </w:t>
      </w:r>
    </w:p>
    <w:p w:rsidR="0063710A" w:rsidRPr="004B51C3" w:rsidRDefault="0063710A" w:rsidP="00A72549">
      <w:pPr>
        <w:pStyle w:val="Researchpapercontents"/>
        <w:ind w:left="720" w:hanging="720"/>
        <w:rPr>
          <w:rFonts w:ascii="Times New Roman" w:hAnsi="Times New Roman"/>
          <w:sz w:val="24"/>
        </w:rPr>
      </w:pPr>
      <w:r w:rsidRPr="004B51C3">
        <w:rPr>
          <w:rFonts w:ascii="Times New Roman" w:hAnsi="Times New Roman"/>
          <w:sz w:val="24"/>
        </w:rPr>
        <w:t xml:space="preserve">Fletcher, Marie. “The Southern Woman in the Fiction of Kate Chopin.” </w:t>
      </w:r>
      <w:r w:rsidRPr="004B51C3">
        <w:rPr>
          <w:rFonts w:ascii="Times New Roman" w:hAnsi="Times New Roman"/>
          <w:i/>
          <w:sz w:val="24"/>
        </w:rPr>
        <w:t xml:space="preserve">Louisiana History: </w:t>
      </w:r>
      <w:r w:rsidRPr="004B51C3">
        <w:rPr>
          <w:rFonts w:ascii="Times New Roman" w:hAnsi="Times New Roman"/>
          <w:i/>
          <w:sz w:val="24"/>
        </w:rPr>
        <w:tab/>
        <w:t xml:space="preserve">The Journal of the Louisiana Historical Association </w:t>
      </w:r>
      <w:r w:rsidRPr="004B51C3">
        <w:rPr>
          <w:rFonts w:ascii="Times New Roman" w:hAnsi="Times New Roman"/>
          <w:sz w:val="24"/>
        </w:rPr>
        <w:t xml:space="preserve">7.2 (1966): 117-132. </w:t>
      </w:r>
      <w:r w:rsidRPr="004B51C3">
        <w:rPr>
          <w:rFonts w:ascii="Times New Roman" w:hAnsi="Times New Roman"/>
          <w:i/>
          <w:sz w:val="24"/>
        </w:rPr>
        <w:t>JSTOR.</w:t>
      </w:r>
      <w:r w:rsidRPr="004B51C3">
        <w:rPr>
          <w:rFonts w:ascii="Times New Roman" w:hAnsi="Times New Roman"/>
          <w:sz w:val="24"/>
        </w:rPr>
        <w:t xml:space="preserve"> Web. </w:t>
      </w:r>
      <w:r w:rsidRPr="004B51C3">
        <w:rPr>
          <w:rFonts w:ascii="Times New Roman" w:hAnsi="Times New Roman"/>
          <w:sz w:val="24"/>
        </w:rPr>
        <w:tab/>
        <w:t>28 October 2009.</w:t>
      </w:r>
    </w:p>
    <w:p w:rsidR="0063710A" w:rsidRPr="004B51C3" w:rsidRDefault="0063710A" w:rsidP="00A72549">
      <w:pPr>
        <w:pStyle w:val="Researchpapercontents"/>
        <w:ind w:left="720" w:hanging="720"/>
        <w:rPr>
          <w:rFonts w:ascii="Times New Roman" w:hAnsi="Times New Roman"/>
          <w:sz w:val="24"/>
        </w:rPr>
      </w:pPr>
      <w:r w:rsidRPr="004B51C3">
        <w:rPr>
          <w:rFonts w:ascii="Times New Roman" w:hAnsi="Times New Roman"/>
          <w:sz w:val="24"/>
        </w:rPr>
        <w:t xml:space="preserve">Herman, Sondra R. “Loving Courtship or the Marriage Market? The </w:t>
      </w:r>
      <w:r w:rsidR="00EC2EDF" w:rsidRPr="004B51C3">
        <w:rPr>
          <w:rFonts w:ascii="Times New Roman" w:hAnsi="Times New Roman"/>
          <w:sz w:val="24"/>
        </w:rPr>
        <w:t xml:space="preserve">Ideal and its Critics </w:t>
      </w:r>
      <w:r w:rsidRPr="004B51C3">
        <w:rPr>
          <w:rFonts w:ascii="Times New Roman" w:hAnsi="Times New Roman"/>
          <w:sz w:val="24"/>
        </w:rPr>
        <w:t xml:space="preserve">1871-1911.” </w:t>
      </w:r>
      <w:r w:rsidRPr="004B51C3">
        <w:rPr>
          <w:rFonts w:ascii="Times New Roman" w:hAnsi="Times New Roman"/>
          <w:i/>
          <w:sz w:val="24"/>
        </w:rPr>
        <w:t xml:space="preserve">American Quarterly </w:t>
      </w:r>
      <w:r w:rsidRPr="004B51C3">
        <w:rPr>
          <w:rFonts w:ascii="Times New Roman" w:hAnsi="Times New Roman"/>
          <w:sz w:val="24"/>
        </w:rPr>
        <w:t>25.2 (1973):</w:t>
      </w:r>
      <w:r w:rsidR="00E82C7E">
        <w:rPr>
          <w:rFonts w:ascii="Times New Roman" w:hAnsi="Times New Roman"/>
          <w:sz w:val="24"/>
        </w:rPr>
        <w:t xml:space="preserve"> </w:t>
      </w:r>
      <w:r w:rsidRPr="004B51C3">
        <w:rPr>
          <w:rFonts w:ascii="Times New Roman" w:hAnsi="Times New Roman"/>
          <w:sz w:val="24"/>
        </w:rPr>
        <w:t xml:space="preserve">235-252. </w:t>
      </w:r>
      <w:r w:rsidRPr="004B51C3">
        <w:rPr>
          <w:rFonts w:ascii="Times New Roman" w:hAnsi="Times New Roman"/>
          <w:i/>
          <w:sz w:val="24"/>
        </w:rPr>
        <w:t>JSTOR.</w:t>
      </w:r>
      <w:r w:rsidRPr="004B51C3">
        <w:rPr>
          <w:rFonts w:ascii="Times New Roman" w:hAnsi="Times New Roman"/>
          <w:sz w:val="24"/>
        </w:rPr>
        <w:t xml:space="preserve"> Web. 28 October 2009.</w:t>
      </w:r>
    </w:p>
    <w:p w:rsidR="0063710A" w:rsidRPr="004B51C3" w:rsidRDefault="0063710A" w:rsidP="00A72549">
      <w:pPr>
        <w:pStyle w:val="Researchpapercontents"/>
        <w:ind w:left="720" w:hanging="720"/>
        <w:rPr>
          <w:rFonts w:ascii="Times New Roman" w:hAnsi="Times New Roman"/>
          <w:sz w:val="24"/>
        </w:rPr>
      </w:pPr>
      <w:r w:rsidRPr="004B51C3">
        <w:rPr>
          <w:rFonts w:ascii="Times New Roman" w:hAnsi="Times New Roman"/>
          <w:sz w:val="24"/>
        </w:rPr>
        <w:t xml:space="preserve">Jamil, S. Selina. “Emotions in the Story of an Hour.” </w:t>
      </w:r>
      <w:r w:rsidRPr="004B51C3">
        <w:rPr>
          <w:rFonts w:ascii="Times New Roman" w:hAnsi="Times New Roman"/>
          <w:i/>
          <w:sz w:val="24"/>
        </w:rPr>
        <w:t xml:space="preserve">Explicator </w:t>
      </w:r>
      <w:r w:rsidRPr="004B51C3">
        <w:rPr>
          <w:rFonts w:ascii="Times New Roman" w:hAnsi="Times New Roman"/>
          <w:sz w:val="24"/>
        </w:rPr>
        <w:t xml:space="preserve">67.3 (2009): 215-220. </w:t>
      </w:r>
      <w:r w:rsidRPr="004B51C3">
        <w:rPr>
          <w:rFonts w:ascii="Times New Roman" w:hAnsi="Times New Roman"/>
          <w:sz w:val="24"/>
        </w:rPr>
        <w:tab/>
      </w:r>
      <w:r w:rsidRPr="004B51C3">
        <w:rPr>
          <w:rFonts w:ascii="Times New Roman" w:hAnsi="Times New Roman"/>
          <w:i/>
          <w:sz w:val="24"/>
        </w:rPr>
        <w:t>Academic Search Complete</w:t>
      </w:r>
      <w:r w:rsidRPr="004B51C3">
        <w:rPr>
          <w:rFonts w:ascii="Times New Roman" w:hAnsi="Times New Roman"/>
          <w:sz w:val="24"/>
        </w:rPr>
        <w:t>. EBSCO. Web. 28 October 2009.</w:t>
      </w:r>
    </w:p>
    <w:p w:rsidR="0063710A" w:rsidRPr="004B51C3" w:rsidRDefault="0063710A" w:rsidP="0063710A">
      <w:pPr>
        <w:pStyle w:val="Researchpapercontents"/>
        <w:ind w:left="360" w:firstLine="0"/>
        <w:rPr>
          <w:rFonts w:ascii="Times New Roman" w:hAnsi="Times New Roman"/>
          <w:sz w:val="24"/>
        </w:rPr>
      </w:pPr>
    </w:p>
    <w:p w:rsidR="0063710A" w:rsidRPr="004B51C3" w:rsidRDefault="0063710A" w:rsidP="0063710A">
      <w:pPr>
        <w:pStyle w:val="Researchpapercontents"/>
        <w:ind w:left="360" w:firstLine="0"/>
        <w:rPr>
          <w:rFonts w:ascii="Times New Roman" w:hAnsi="Times New Roman"/>
          <w:sz w:val="24"/>
        </w:rPr>
      </w:pPr>
    </w:p>
    <w:p w:rsidR="0063710A" w:rsidRPr="004B51C3" w:rsidRDefault="0063710A" w:rsidP="0063710A">
      <w:pPr>
        <w:pStyle w:val="Researchpapercontents"/>
        <w:ind w:left="360" w:firstLine="0"/>
        <w:rPr>
          <w:rFonts w:ascii="Times New Roman" w:hAnsi="Times New Roman"/>
          <w:sz w:val="24"/>
        </w:rPr>
      </w:pPr>
    </w:p>
    <w:p w:rsidR="0063710A" w:rsidRPr="004B51C3" w:rsidRDefault="0063710A" w:rsidP="0063710A">
      <w:pPr>
        <w:pStyle w:val="Researchpapercontents"/>
        <w:ind w:firstLine="0"/>
        <w:rPr>
          <w:rFonts w:ascii="Times New Roman" w:hAnsi="Times New Roman"/>
          <w:sz w:val="24"/>
        </w:rPr>
      </w:pPr>
    </w:p>
    <w:p w:rsidR="00AD03EA" w:rsidRPr="004B51C3" w:rsidRDefault="00AD03EA" w:rsidP="0079455E">
      <w:pPr>
        <w:pStyle w:val="Researchpapercontents"/>
        <w:ind w:firstLine="0"/>
        <w:rPr>
          <w:rFonts w:ascii="Times New Roman" w:hAnsi="Times New Roman"/>
          <w:sz w:val="24"/>
        </w:rPr>
      </w:pPr>
      <w:r w:rsidRPr="004B51C3">
        <w:rPr>
          <w:rFonts w:ascii="Times New Roman" w:hAnsi="Times New Roman"/>
          <w:sz w:val="24"/>
        </w:rPr>
        <w:tab/>
      </w:r>
    </w:p>
    <w:sectPr w:rsidR="00AD03EA" w:rsidRPr="004B51C3" w:rsidSect="00462FB1">
      <w:headerReference w:type="default" r:id="rId8"/>
      <w:headerReference w:type="first" r:id="rId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CAD" w:rsidRDefault="00C53CAD">
      <w:r>
        <w:separator/>
      </w:r>
    </w:p>
  </w:endnote>
  <w:endnote w:type="continuationSeparator" w:id="0">
    <w:p w:rsidR="00C53CAD" w:rsidRDefault="00C53CAD">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altName w:val="Times New Roman"/>
    <w:panose1 w:val="02020603050405020304"/>
    <w:charset w:val="00"/>
    <w:family w:val="auto"/>
    <w:pitch w:val="variable"/>
    <w:sig w:usb0="00000003" w:usb1="00000000" w:usb2="00000000" w:usb3="00000000" w:csb0="00000001" w:csb1="00000000"/>
  </w:font>
  <w:font w:name="Calibri">
    <w:altName w:val="Planet Benson 2"/>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CAD" w:rsidRDefault="00C53CAD">
      <w:r>
        <w:separator/>
      </w:r>
    </w:p>
  </w:footnote>
  <w:footnote w:type="continuationSeparator" w:id="0">
    <w:p w:rsidR="00C53CAD" w:rsidRDefault="00C53CA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ED" w:rsidRPr="006D5026" w:rsidRDefault="00164A95" w:rsidP="006D5026">
    <w:pPr>
      <w:pStyle w:val="Header"/>
    </w:pPr>
    <w:r>
      <w:t>Last Name</w:t>
    </w:r>
    <w:r w:rsidR="00BC337D">
      <w:t xml:space="preserve"> </w:t>
    </w:r>
    <w:fldSimple w:instr=" PAGE ">
      <w:r w:rsidR="00E82C7E">
        <w:rPr>
          <w:noProof/>
        </w:rPr>
        <w:t>10</w:t>
      </w:r>
    </w:fldSimple>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ED" w:rsidRDefault="00C41AED" w:rsidP="00C64863">
    <w:pPr>
      <w:pStyle w:val="Header"/>
    </w:pPr>
    <w:r>
      <w:t>Student’s Last Name 1</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C01476"/>
    <w:lvl w:ilvl="0">
      <w:start w:val="1"/>
      <w:numFmt w:val="decimal"/>
      <w:lvlText w:val="%1."/>
      <w:lvlJc w:val="left"/>
      <w:pPr>
        <w:tabs>
          <w:tab w:val="num" w:pos="1800"/>
        </w:tabs>
        <w:ind w:left="1800" w:hanging="360"/>
      </w:pPr>
    </w:lvl>
  </w:abstractNum>
  <w:abstractNum w:abstractNumId="1">
    <w:nsid w:val="FFFFFF7D"/>
    <w:multiLevelType w:val="singleLevel"/>
    <w:tmpl w:val="9E0A61FC"/>
    <w:lvl w:ilvl="0">
      <w:start w:val="1"/>
      <w:numFmt w:val="decimal"/>
      <w:lvlText w:val="%1."/>
      <w:lvlJc w:val="left"/>
      <w:pPr>
        <w:tabs>
          <w:tab w:val="num" w:pos="1440"/>
        </w:tabs>
        <w:ind w:left="1440" w:hanging="360"/>
      </w:pPr>
    </w:lvl>
  </w:abstractNum>
  <w:abstractNum w:abstractNumId="2">
    <w:nsid w:val="FFFFFF7E"/>
    <w:multiLevelType w:val="singleLevel"/>
    <w:tmpl w:val="C9600434"/>
    <w:lvl w:ilvl="0">
      <w:start w:val="1"/>
      <w:numFmt w:val="decimal"/>
      <w:lvlText w:val="%1."/>
      <w:lvlJc w:val="left"/>
      <w:pPr>
        <w:tabs>
          <w:tab w:val="num" w:pos="1080"/>
        </w:tabs>
        <w:ind w:left="1080" w:hanging="360"/>
      </w:pPr>
    </w:lvl>
  </w:abstractNum>
  <w:abstractNum w:abstractNumId="3">
    <w:nsid w:val="FFFFFF7F"/>
    <w:multiLevelType w:val="singleLevel"/>
    <w:tmpl w:val="3C52913A"/>
    <w:lvl w:ilvl="0">
      <w:start w:val="1"/>
      <w:numFmt w:val="decimal"/>
      <w:lvlText w:val="%1."/>
      <w:lvlJc w:val="left"/>
      <w:pPr>
        <w:tabs>
          <w:tab w:val="num" w:pos="720"/>
        </w:tabs>
        <w:ind w:left="720" w:hanging="360"/>
      </w:pPr>
    </w:lvl>
  </w:abstractNum>
  <w:abstractNum w:abstractNumId="4">
    <w:nsid w:val="FFFFFF80"/>
    <w:multiLevelType w:val="singleLevel"/>
    <w:tmpl w:val="ABD8045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86435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A06C13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A2CCC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F9276C8"/>
    <w:lvl w:ilvl="0">
      <w:start w:val="1"/>
      <w:numFmt w:val="decimal"/>
      <w:lvlText w:val="%1."/>
      <w:lvlJc w:val="left"/>
      <w:pPr>
        <w:tabs>
          <w:tab w:val="num" w:pos="360"/>
        </w:tabs>
        <w:ind w:left="360" w:hanging="360"/>
      </w:pPr>
    </w:lvl>
  </w:abstractNum>
  <w:abstractNum w:abstractNumId="9">
    <w:nsid w:val="FFFFFF89"/>
    <w:multiLevelType w:val="singleLevel"/>
    <w:tmpl w:val="060E88BC"/>
    <w:lvl w:ilvl="0">
      <w:start w:val="1"/>
      <w:numFmt w:val="bullet"/>
      <w:lvlText w:val=""/>
      <w:lvlJc w:val="left"/>
      <w:pPr>
        <w:tabs>
          <w:tab w:val="num" w:pos="360"/>
        </w:tabs>
        <w:ind w:left="360" w:hanging="360"/>
      </w:pPr>
      <w:rPr>
        <w:rFonts w:ascii="Symbol" w:hAnsi="Symbol" w:hint="default"/>
      </w:rPr>
    </w:lvl>
  </w:abstractNum>
  <w:abstractNum w:abstractNumId="10">
    <w:nsid w:val="25E7361D"/>
    <w:multiLevelType w:val="hybridMultilevel"/>
    <w:tmpl w:val="170C67A6"/>
    <w:lvl w:ilvl="0" w:tplc="37BA2230">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1">
    <w:nsid w:val="44B64F36"/>
    <w:multiLevelType w:val="multilevel"/>
    <w:tmpl w:val="F348AA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E5B4325"/>
    <w:multiLevelType w:val="hybridMultilevel"/>
    <w:tmpl w:val="44AE1498"/>
    <w:lvl w:ilvl="0" w:tplc="03949FC2">
      <w:start w:val="12"/>
      <w:numFmt w:val="bullet"/>
      <w:lvlText w:val="-"/>
      <w:lvlJc w:val="left"/>
      <w:pPr>
        <w:ind w:left="390" w:hanging="360"/>
      </w:pPr>
      <w:rPr>
        <w:rFonts w:ascii="Calibri" w:eastAsia="Times New Roman"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3">
    <w:nsid w:val="67725559"/>
    <w:multiLevelType w:val="hybridMultilevel"/>
    <w:tmpl w:val="014E884A"/>
    <w:lvl w:ilvl="0" w:tplc="1CFC6F6C">
      <w:start w:val="1"/>
      <w:numFmt w:val="decimal"/>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ttachedTemplate r:id="rId1"/>
  <w:stylePaneFormatFilter w:val="3701"/>
  <w:doNotTrackMoves/>
  <w:defaultTabStop w:val="720"/>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rsids>
    <w:rsidRoot w:val="00AA0CF5"/>
    <w:rsid w:val="00011A39"/>
    <w:rsid w:val="00015626"/>
    <w:rsid w:val="000176EE"/>
    <w:rsid w:val="00033AE6"/>
    <w:rsid w:val="00036522"/>
    <w:rsid w:val="00050725"/>
    <w:rsid w:val="00054824"/>
    <w:rsid w:val="0006634B"/>
    <w:rsid w:val="0006656A"/>
    <w:rsid w:val="00090A5A"/>
    <w:rsid w:val="00090B9B"/>
    <w:rsid w:val="000B4DED"/>
    <w:rsid w:val="000B51A7"/>
    <w:rsid w:val="000B639E"/>
    <w:rsid w:val="000C19FE"/>
    <w:rsid w:val="000C6917"/>
    <w:rsid w:val="000C73AA"/>
    <w:rsid w:val="000D01B0"/>
    <w:rsid w:val="000D2F77"/>
    <w:rsid w:val="000E063B"/>
    <w:rsid w:val="000E3395"/>
    <w:rsid w:val="000F33B0"/>
    <w:rsid w:val="000F5419"/>
    <w:rsid w:val="00102105"/>
    <w:rsid w:val="00105BDE"/>
    <w:rsid w:val="001125CA"/>
    <w:rsid w:val="00117439"/>
    <w:rsid w:val="0012205A"/>
    <w:rsid w:val="001245C0"/>
    <w:rsid w:val="00125A3F"/>
    <w:rsid w:val="00135BC0"/>
    <w:rsid w:val="00137B75"/>
    <w:rsid w:val="001400A0"/>
    <w:rsid w:val="00143EC5"/>
    <w:rsid w:val="001440B7"/>
    <w:rsid w:val="0015131C"/>
    <w:rsid w:val="001519FE"/>
    <w:rsid w:val="00164A95"/>
    <w:rsid w:val="00167B67"/>
    <w:rsid w:val="001732D3"/>
    <w:rsid w:val="00174C63"/>
    <w:rsid w:val="00175578"/>
    <w:rsid w:val="001837FF"/>
    <w:rsid w:val="00187E20"/>
    <w:rsid w:val="00191420"/>
    <w:rsid w:val="0019601E"/>
    <w:rsid w:val="00197D00"/>
    <w:rsid w:val="001B1BA1"/>
    <w:rsid w:val="001B2BD9"/>
    <w:rsid w:val="001D5550"/>
    <w:rsid w:val="001E173C"/>
    <w:rsid w:val="00210813"/>
    <w:rsid w:val="00225183"/>
    <w:rsid w:val="002354A0"/>
    <w:rsid w:val="0024039F"/>
    <w:rsid w:val="00240BA0"/>
    <w:rsid w:val="00240F96"/>
    <w:rsid w:val="002453F9"/>
    <w:rsid w:val="00247D37"/>
    <w:rsid w:val="002512A6"/>
    <w:rsid w:val="00254AF4"/>
    <w:rsid w:val="002623D0"/>
    <w:rsid w:val="0026755F"/>
    <w:rsid w:val="00283976"/>
    <w:rsid w:val="002842C5"/>
    <w:rsid w:val="00293F38"/>
    <w:rsid w:val="002978C2"/>
    <w:rsid w:val="002B6E3C"/>
    <w:rsid w:val="002F15ED"/>
    <w:rsid w:val="00300556"/>
    <w:rsid w:val="00303D92"/>
    <w:rsid w:val="0031034B"/>
    <w:rsid w:val="003109A1"/>
    <w:rsid w:val="00313C92"/>
    <w:rsid w:val="003166DF"/>
    <w:rsid w:val="00316C0E"/>
    <w:rsid w:val="00317A59"/>
    <w:rsid w:val="00321107"/>
    <w:rsid w:val="003231E4"/>
    <w:rsid w:val="0033382C"/>
    <w:rsid w:val="00334B24"/>
    <w:rsid w:val="00334E8B"/>
    <w:rsid w:val="00347ACA"/>
    <w:rsid w:val="003507DD"/>
    <w:rsid w:val="00350A8E"/>
    <w:rsid w:val="00352DDD"/>
    <w:rsid w:val="00355387"/>
    <w:rsid w:val="00365789"/>
    <w:rsid w:val="003671F0"/>
    <w:rsid w:val="0038248E"/>
    <w:rsid w:val="003829CA"/>
    <w:rsid w:val="00391430"/>
    <w:rsid w:val="003967F9"/>
    <w:rsid w:val="003A1F4E"/>
    <w:rsid w:val="003B2DDA"/>
    <w:rsid w:val="003C3C72"/>
    <w:rsid w:val="003D229A"/>
    <w:rsid w:val="003D47AC"/>
    <w:rsid w:val="003D4C01"/>
    <w:rsid w:val="003D6215"/>
    <w:rsid w:val="003E4543"/>
    <w:rsid w:val="003F000E"/>
    <w:rsid w:val="003F2FE4"/>
    <w:rsid w:val="004109DC"/>
    <w:rsid w:val="00410E9F"/>
    <w:rsid w:val="004232B6"/>
    <w:rsid w:val="0043048A"/>
    <w:rsid w:val="004350FD"/>
    <w:rsid w:val="00446DAB"/>
    <w:rsid w:val="00461B14"/>
    <w:rsid w:val="00462FB1"/>
    <w:rsid w:val="0046783D"/>
    <w:rsid w:val="00474015"/>
    <w:rsid w:val="0049329E"/>
    <w:rsid w:val="004934AB"/>
    <w:rsid w:val="00496F6A"/>
    <w:rsid w:val="004B2694"/>
    <w:rsid w:val="004B2DD0"/>
    <w:rsid w:val="004B51C3"/>
    <w:rsid w:val="004C2751"/>
    <w:rsid w:val="004C4518"/>
    <w:rsid w:val="004D3807"/>
    <w:rsid w:val="004D5480"/>
    <w:rsid w:val="004E62F3"/>
    <w:rsid w:val="004E6FE4"/>
    <w:rsid w:val="004F012B"/>
    <w:rsid w:val="005027C6"/>
    <w:rsid w:val="00510522"/>
    <w:rsid w:val="005144FF"/>
    <w:rsid w:val="005150D7"/>
    <w:rsid w:val="00515F39"/>
    <w:rsid w:val="005370CB"/>
    <w:rsid w:val="00540C23"/>
    <w:rsid w:val="00544FEE"/>
    <w:rsid w:val="005474B2"/>
    <w:rsid w:val="005550EB"/>
    <w:rsid w:val="00556644"/>
    <w:rsid w:val="00565936"/>
    <w:rsid w:val="005705A3"/>
    <w:rsid w:val="00570F1C"/>
    <w:rsid w:val="005775F7"/>
    <w:rsid w:val="005813C0"/>
    <w:rsid w:val="0058470F"/>
    <w:rsid w:val="00587012"/>
    <w:rsid w:val="005A620C"/>
    <w:rsid w:val="005A68DA"/>
    <w:rsid w:val="005C7DD7"/>
    <w:rsid w:val="005D1DB6"/>
    <w:rsid w:val="005E4834"/>
    <w:rsid w:val="005E7479"/>
    <w:rsid w:val="005E7D19"/>
    <w:rsid w:val="005F1342"/>
    <w:rsid w:val="00600918"/>
    <w:rsid w:val="00603E6A"/>
    <w:rsid w:val="006070BC"/>
    <w:rsid w:val="00607655"/>
    <w:rsid w:val="00612DC7"/>
    <w:rsid w:val="0061654E"/>
    <w:rsid w:val="00616EF6"/>
    <w:rsid w:val="00624BF8"/>
    <w:rsid w:val="00627EC9"/>
    <w:rsid w:val="006302CF"/>
    <w:rsid w:val="00631476"/>
    <w:rsid w:val="00636971"/>
    <w:rsid w:val="0063710A"/>
    <w:rsid w:val="00643095"/>
    <w:rsid w:val="006500E1"/>
    <w:rsid w:val="00650AA2"/>
    <w:rsid w:val="00651353"/>
    <w:rsid w:val="00655577"/>
    <w:rsid w:val="00656B08"/>
    <w:rsid w:val="00663621"/>
    <w:rsid w:val="006B3FC0"/>
    <w:rsid w:val="006C04E5"/>
    <w:rsid w:val="006C52AF"/>
    <w:rsid w:val="006D5026"/>
    <w:rsid w:val="006E150D"/>
    <w:rsid w:val="006E4C5D"/>
    <w:rsid w:val="006E595F"/>
    <w:rsid w:val="006E74ED"/>
    <w:rsid w:val="006F09DE"/>
    <w:rsid w:val="006F2CDE"/>
    <w:rsid w:val="006F7861"/>
    <w:rsid w:val="007012B9"/>
    <w:rsid w:val="0070277A"/>
    <w:rsid w:val="00706C9A"/>
    <w:rsid w:val="0071126B"/>
    <w:rsid w:val="00717B7E"/>
    <w:rsid w:val="00720EC3"/>
    <w:rsid w:val="00722FBE"/>
    <w:rsid w:val="00727222"/>
    <w:rsid w:val="00727C2A"/>
    <w:rsid w:val="00734D6B"/>
    <w:rsid w:val="00746527"/>
    <w:rsid w:val="00747F40"/>
    <w:rsid w:val="0075188F"/>
    <w:rsid w:val="0076213A"/>
    <w:rsid w:val="00763DB2"/>
    <w:rsid w:val="007726EA"/>
    <w:rsid w:val="0079206C"/>
    <w:rsid w:val="0079455E"/>
    <w:rsid w:val="007A0209"/>
    <w:rsid w:val="007A41D0"/>
    <w:rsid w:val="007A4E72"/>
    <w:rsid w:val="007B0D4F"/>
    <w:rsid w:val="007B5B27"/>
    <w:rsid w:val="007C127B"/>
    <w:rsid w:val="007C1E96"/>
    <w:rsid w:val="007D718A"/>
    <w:rsid w:val="00802CEB"/>
    <w:rsid w:val="0081113D"/>
    <w:rsid w:val="008129F8"/>
    <w:rsid w:val="008141D4"/>
    <w:rsid w:val="00827768"/>
    <w:rsid w:val="008301EB"/>
    <w:rsid w:val="0083569B"/>
    <w:rsid w:val="0084336A"/>
    <w:rsid w:val="0084447D"/>
    <w:rsid w:val="00872910"/>
    <w:rsid w:val="00872A2E"/>
    <w:rsid w:val="008751E0"/>
    <w:rsid w:val="00877C90"/>
    <w:rsid w:val="00887292"/>
    <w:rsid w:val="008967D8"/>
    <w:rsid w:val="008B68AC"/>
    <w:rsid w:val="008C0168"/>
    <w:rsid w:val="008C6AB2"/>
    <w:rsid w:val="008F0BE6"/>
    <w:rsid w:val="008F6136"/>
    <w:rsid w:val="008F6CBE"/>
    <w:rsid w:val="008F6E09"/>
    <w:rsid w:val="00900B3E"/>
    <w:rsid w:val="009079D3"/>
    <w:rsid w:val="0091248C"/>
    <w:rsid w:val="0091703A"/>
    <w:rsid w:val="00920828"/>
    <w:rsid w:val="00933BC9"/>
    <w:rsid w:val="009379D1"/>
    <w:rsid w:val="00950F9A"/>
    <w:rsid w:val="00954409"/>
    <w:rsid w:val="00957B40"/>
    <w:rsid w:val="00974CBD"/>
    <w:rsid w:val="009772E0"/>
    <w:rsid w:val="00985F33"/>
    <w:rsid w:val="00990576"/>
    <w:rsid w:val="009963EE"/>
    <w:rsid w:val="009A2C1D"/>
    <w:rsid w:val="009A7D09"/>
    <w:rsid w:val="009B5101"/>
    <w:rsid w:val="009B5AC0"/>
    <w:rsid w:val="009C29D5"/>
    <w:rsid w:val="009C3376"/>
    <w:rsid w:val="009C4BDA"/>
    <w:rsid w:val="009C7697"/>
    <w:rsid w:val="009C7BFB"/>
    <w:rsid w:val="009E492B"/>
    <w:rsid w:val="009F11F4"/>
    <w:rsid w:val="009F1654"/>
    <w:rsid w:val="00A1049C"/>
    <w:rsid w:val="00A131E7"/>
    <w:rsid w:val="00A139E9"/>
    <w:rsid w:val="00A46657"/>
    <w:rsid w:val="00A51CC3"/>
    <w:rsid w:val="00A612B6"/>
    <w:rsid w:val="00A65D4F"/>
    <w:rsid w:val="00A72549"/>
    <w:rsid w:val="00A85119"/>
    <w:rsid w:val="00A92F37"/>
    <w:rsid w:val="00A941B1"/>
    <w:rsid w:val="00A97D2A"/>
    <w:rsid w:val="00AA0864"/>
    <w:rsid w:val="00AA0CF5"/>
    <w:rsid w:val="00AA5624"/>
    <w:rsid w:val="00AD03EA"/>
    <w:rsid w:val="00AD43D3"/>
    <w:rsid w:val="00AD6EFB"/>
    <w:rsid w:val="00AD7390"/>
    <w:rsid w:val="00AE040F"/>
    <w:rsid w:val="00B007EB"/>
    <w:rsid w:val="00B220F6"/>
    <w:rsid w:val="00B35EE2"/>
    <w:rsid w:val="00B36FB0"/>
    <w:rsid w:val="00B4236C"/>
    <w:rsid w:val="00B468A2"/>
    <w:rsid w:val="00B544F1"/>
    <w:rsid w:val="00B559E7"/>
    <w:rsid w:val="00B72ABF"/>
    <w:rsid w:val="00B74007"/>
    <w:rsid w:val="00B77893"/>
    <w:rsid w:val="00B82AFE"/>
    <w:rsid w:val="00B90E59"/>
    <w:rsid w:val="00B93E0C"/>
    <w:rsid w:val="00BA017E"/>
    <w:rsid w:val="00BB42BE"/>
    <w:rsid w:val="00BC337D"/>
    <w:rsid w:val="00BC4A04"/>
    <w:rsid w:val="00BC5EFC"/>
    <w:rsid w:val="00BD02F8"/>
    <w:rsid w:val="00BD4F59"/>
    <w:rsid w:val="00BE4AA5"/>
    <w:rsid w:val="00BE7C44"/>
    <w:rsid w:val="00BF1ADE"/>
    <w:rsid w:val="00C019BD"/>
    <w:rsid w:val="00C16945"/>
    <w:rsid w:val="00C23E0D"/>
    <w:rsid w:val="00C27C86"/>
    <w:rsid w:val="00C27D9F"/>
    <w:rsid w:val="00C3361C"/>
    <w:rsid w:val="00C41AED"/>
    <w:rsid w:val="00C46F58"/>
    <w:rsid w:val="00C47B5C"/>
    <w:rsid w:val="00C53CAD"/>
    <w:rsid w:val="00C5755F"/>
    <w:rsid w:val="00C64863"/>
    <w:rsid w:val="00C663AA"/>
    <w:rsid w:val="00C7095F"/>
    <w:rsid w:val="00C72513"/>
    <w:rsid w:val="00C75C95"/>
    <w:rsid w:val="00C8137B"/>
    <w:rsid w:val="00C82D3D"/>
    <w:rsid w:val="00C8543E"/>
    <w:rsid w:val="00C95BFC"/>
    <w:rsid w:val="00CA1006"/>
    <w:rsid w:val="00CA2980"/>
    <w:rsid w:val="00CB3685"/>
    <w:rsid w:val="00CB7D35"/>
    <w:rsid w:val="00CC1194"/>
    <w:rsid w:val="00CD6036"/>
    <w:rsid w:val="00CD7522"/>
    <w:rsid w:val="00CE4C1E"/>
    <w:rsid w:val="00CF427E"/>
    <w:rsid w:val="00CF6A24"/>
    <w:rsid w:val="00D04B7D"/>
    <w:rsid w:val="00D07AE2"/>
    <w:rsid w:val="00D132BD"/>
    <w:rsid w:val="00D34D95"/>
    <w:rsid w:val="00D43944"/>
    <w:rsid w:val="00D44587"/>
    <w:rsid w:val="00D5743E"/>
    <w:rsid w:val="00D641E2"/>
    <w:rsid w:val="00D65352"/>
    <w:rsid w:val="00D70E34"/>
    <w:rsid w:val="00D80F45"/>
    <w:rsid w:val="00D85572"/>
    <w:rsid w:val="00D87966"/>
    <w:rsid w:val="00D97C91"/>
    <w:rsid w:val="00DA5123"/>
    <w:rsid w:val="00DB2B30"/>
    <w:rsid w:val="00DC4AFD"/>
    <w:rsid w:val="00DD32CA"/>
    <w:rsid w:val="00DE1B19"/>
    <w:rsid w:val="00DE26D0"/>
    <w:rsid w:val="00DE556B"/>
    <w:rsid w:val="00E2486A"/>
    <w:rsid w:val="00E26F48"/>
    <w:rsid w:val="00E424E5"/>
    <w:rsid w:val="00E516ED"/>
    <w:rsid w:val="00E53D07"/>
    <w:rsid w:val="00E649BA"/>
    <w:rsid w:val="00E75A3F"/>
    <w:rsid w:val="00E778A7"/>
    <w:rsid w:val="00E82C7E"/>
    <w:rsid w:val="00E95089"/>
    <w:rsid w:val="00E96D44"/>
    <w:rsid w:val="00EA3769"/>
    <w:rsid w:val="00EB36AB"/>
    <w:rsid w:val="00EB36BC"/>
    <w:rsid w:val="00EC2EDF"/>
    <w:rsid w:val="00ED1C5F"/>
    <w:rsid w:val="00ED3876"/>
    <w:rsid w:val="00ED59E5"/>
    <w:rsid w:val="00ED5FFC"/>
    <w:rsid w:val="00ED6802"/>
    <w:rsid w:val="00ED7EC7"/>
    <w:rsid w:val="00EE03D0"/>
    <w:rsid w:val="00EF1F23"/>
    <w:rsid w:val="00F01D49"/>
    <w:rsid w:val="00F03217"/>
    <w:rsid w:val="00F1050F"/>
    <w:rsid w:val="00F13F97"/>
    <w:rsid w:val="00F275CB"/>
    <w:rsid w:val="00F37CE8"/>
    <w:rsid w:val="00F66FAC"/>
    <w:rsid w:val="00F72AD2"/>
    <w:rsid w:val="00F8580E"/>
    <w:rsid w:val="00F87A95"/>
    <w:rsid w:val="00F93D7C"/>
    <w:rsid w:val="00F97D34"/>
    <w:rsid w:val="00FA62DD"/>
    <w:rsid w:val="00FB2BAA"/>
    <w:rsid w:val="00FC39A5"/>
    <w:rsid w:val="00FC3C3B"/>
    <w:rsid w:val="00FC4C7A"/>
    <w:rsid w:val="00FC5B77"/>
    <w:rsid w:val="00FD0668"/>
    <w:rsid w:val="00FE0108"/>
    <w:rsid w:val="00FE04D8"/>
    <w:rsid w:val="00FF5B0E"/>
    <w:rsid w:val="00FF7054"/>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4A04"/>
    <w:pPr>
      <w:spacing w:line="480" w:lineRule="auto"/>
    </w:pPr>
    <w:rPr>
      <w:rFonts w:ascii="Arial" w:hAnsi="Arial"/>
      <w:sz w:val="22"/>
      <w:szCs w:val="24"/>
    </w:rPr>
  </w:style>
  <w:style w:type="paragraph" w:styleId="Heading1">
    <w:name w:val="heading 1"/>
    <w:basedOn w:val="Normal"/>
    <w:next w:val="Normal"/>
    <w:qFormat/>
    <w:rsid w:val="00BC4A04"/>
    <w:pPr>
      <w:keepNext/>
      <w:spacing w:before="240"/>
      <w:outlineLvl w:val="0"/>
    </w:pPr>
    <w:rPr>
      <w:rFonts w:ascii="Times New Roman" w:hAnsi="Times New Roman" w:cs="Arial"/>
      <w:bCs/>
      <w:sz w:val="28"/>
      <w:szCs w:val="32"/>
    </w:rPr>
  </w:style>
  <w:style w:type="paragraph" w:styleId="Heading2">
    <w:name w:val="heading 2"/>
    <w:basedOn w:val="Normal"/>
    <w:next w:val="Normal"/>
    <w:qFormat/>
    <w:rsid w:val="00BC4A04"/>
    <w:pPr>
      <w:keepNext/>
      <w:spacing w:before="120" w:after="60"/>
      <w:outlineLvl w:val="1"/>
    </w:pPr>
    <w:rPr>
      <w:rFonts w:ascii="Times New Roman" w:hAnsi="Times New Roman" w:cs="Arial"/>
      <w:bCs/>
      <w:iCs/>
      <w:szCs w:val="28"/>
    </w:rPr>
  </w:style>
  <w:style w:type="paragraph" w:styleId="Heading3">
    <w:name w:val="heading 3"/>
    <w:basedOn w:val="Normal"/>
    <w:next w:val="Normal"/>
    <w:link w:val="Heading3Char"/>
    <w:qFormat/>
    <w:rsid w:val="00BC4A04"/>
    <w:pPr>
      <w:keepNext/>
      <w:spacing w:before="120" w:after="60"/>
      <w:outlineLvl w:val="2"/>
    </w:pPr>
    <w:rPr>
      <w:rFonts w:ascii="Times New Roman" w:hAnsi="Times New Roman" w:cs="Arial"/>
      <w:bCs/>
      <w:sz w:val="20"/>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BC4A04"/>
    <w:rPr>
      <w:rFonts w:cs="Arial"/>
      <w:bCs/>
      <w:szCs w:val="26"/>
      <w:lang w:val="en-US" w:eastAsia="en-US" w:bidi="ar-SA"/>
    </w:rPr>
  </w:style>
  <w:style w:type="paragraph" w:styleId="Header">
    <w:name w:val="header"/>
    <w:basedOn w:val="Normal"/>
    <w:rsid w:val="006C52AF"/>
    <w:pPr>
      <w:tabs>
        <w:tab w:val="center" w:pos="4320"/>
        <w:tab w:val="right" w:pos="8640"/>
      </w:tabs>
      <w:jc w:val="right"/>
    </w:pPr>
  </w:style>
  <w:style w:type="paragraph" w:customStyle="1" w:styleId="Student">
    <w:name w:val="Student"/>
    <w:aliases w:val="instructor and course information"/>
    <w:basedOn w:val="Normal"/>
    <w:qFormat/>
    <w:rsid w:val="00BC4A04"/>
  </w:style>
  <w:style w:type="paragraph" w:styleId="Footer">
    <w:name w:val="footer"/>
    <w:basedOn w:val="Normal"/>
    <w:link w:val="FooterChar"/>
    <w:rsid w:val="003F000E"/>
    <w:pPr>
      <w:tabs>
        <w:tab w:val="center" w:pos="4680"/>
        <w:tab w:val="right" w:pos="9360"/>
      </w:tabs>
      <w:spacing w:line="240" w:lineRule="auto"/>
    </w:pPr>
  </w:style>
  <w:style w:type="character" w:customStyle="1" w:styleId="FooterChar">
    <w:name w:val="Footer Char"/>
    <w:basedOn w:val="DefaultParagraphFont"/>
    <w:link w:val="Footer"/>
    <w:rsid w:val="003F000E"/>
    <w:rPr>
      <w:rFonts w:ascii="Calibri" w:hAnsi="Calibri"/>
      <w:sz w:val="22"/>
      <w:szCs w:val="24"/>
    </w:rPr>
  </w:style>
  <w:style w:type="paragraph" w:customStyle="1" w:styleId="ResearchPaperTitle">
    <w:name w:val="Research Paper Title"/>
    <w:basedOn w:val="Normal"/>
    <w:qFormat/>
    <w:rsid w:val="006C52AF"/>
    <w:pPr>
      <w:jc w:val="center"/>
    </w:pPr>
  </w:style>
  <w:style w:type="paragraph" w:customStyle="1" w:styleId="Researchpapercontents">
    <w:name w:val="Research paper contents"/>
    <w:basedOn w:val="Normal"/>
    <w:qFormat/>
    <w:rsid w:val="00BC4A04"/>
    <w:pPr>
      <w:ind w:firstLine="720"/>
    </w:pPr>
  </w:style>
  <w:style w:type="paragraph" w:styleId="BalloonText">
    <w:name w:val="Balloon Text"/>
    <w:basedOn w:val="Normal"/>
    <w:semiHidden/>
    <w:rsid w:val="00E95089"/>
    <w:rPr>
      <w:rFonts w:cs="Tahoma"/>
      <w:sz w:val="16"/>
      <w:szCs w:val="16"/>
    </w:rPr>
  </w:style>
  <w:style w:type="paragraph" w:customStyle="1" w:styleId="Longquotation">
    <w:name w:val="Long quotation"/>
    <w:basedOn w:val="Normal"/>
    <w:qFormat/>
    <w:rsid w:val="00C82D3D"/>
    <w:pPr>
      <w:ind w:left="1440"/>
    </w:pPr>
  </w:style>
  <w:style w:type="character" w:customStyle="1" w:styleId="Worksciteditalic">
    <w:name w:val="Works cited (italic)"/>
    <w:basedOn w:val="DefaultParagraphFont"/>
    <w:rsid w:val="00BC4A04"/>
    <w:rPr>
      <w:rFonts w:ascii="Arial" w:hAnsi="Arial"/>
      <w:i/>
      <w:iCs/>
      <w:sz w:val="22"/>
    </w:rPr>
  </w:style>
  <w:style w:type="character" w:customStyle="1" w:styleId="Workscitedunderline">
    <w:name w:val="Works cited (underline)"/>
    <w:basedOn w:val="DefaultParagraphFont"/>
    <w:uiPriority w:val="1"/>
    <w:qFormat/>
    <w:rsid w:val="00BC4A04"/>
    <w:rPr>
      <w:rFonts w:ascii="Arial" w:hAnsi="Arial"/>
      <w:sz w:val="22"/>
      <w:u w:val="single"/>
    </w:rPr>
  </w:style>
  <w:style w:type="character" w:styleId="PlaceholderText">
    <w:name w:val="Placeholder Text"/>
    <w:basedOn w:val="DefaultParagraphFont"/>
    <w:uiPriority w:val="99"/>
    <w:semiHidden/>
    <w:rsid w:val="00AD43D3"/>
    <w:rPr>
      <w:color w:val="808080"/>
    </w:rPr>
  </w:style>
  <w:style w:type="character" w:styleId="Hyperlink">
    <w:name w:val="Hyperlink"/>
    <w:basedOn w:val="DefaultParagraphFont"/>
    <w:rsid w:val="00C23E0D"/>
    <w:rPr>
      <w:color w:val="0000FF"/>
      <w:u w:val="single"/>
    </w:rPr>
  </w:style>
  <w:style w:type="paragraph" w:customStyle="1" w:styleId="WorksCitedPageTitle">
    <w:name w:val="Works Cited (Page Title)"/>
    <w:basedOn w:val="Normal"/>
    <w:qFormat/>
    <w:rsid w:val="00011A39"/>
    <w:pPr>
      <w:pageBreakBefore/>
      <w:jc w:val="center"/>
    </w:pPr>
  </w:style>
  <w:style w:type="paragraph" w:customStyle="1" w:styleId="Workcited">
    <w:name w:val="Work cited"/>
    <w:basedOn w:val="Normal"/>
    <w:qFormat/>
    <w:rsid w:val="00033AE6"/>
  </w:style>
</w:styles>
</file>

<file path=word/webSettings.xml><?xml version="1.0" encoding="utf-8"?>
<w:webSettings xmlns:r="http://schemas.openxmlformats.org/officeDocument/2006/relationships" xmlns:w="http://schemas.openxmlformats.org/wordprocessingml/2006/main">
  <w:divs>
    <w:div w:id="151476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andi\AppData\Roaming\Microsoft\Templates\Research%20paper%20in%20MLA%20form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ECE77-EEB0-194B-A843-97F22ABEF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\Users\Brandi\AppData\Roaming\Microsoft\Templates\Research paper in MLA format.dot</Template>
  <TotalTime>6</TotalTime>
  <Pages>10</Pages>
  <Words>2501</Words>
  <Characters>14258</Characters>
  <Application>Microsoft Macintosh Word</Application>
  <DocSecurity>0</DocSecurity>
  <Lines>118</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Brandi</dc:creator>
  <cp:lastModifiedBy>Kelly Martin</cp:lastModifiedBy>
  <cp:revision>9</cp:revision>
  <cp:lastPrinted>2001-07-05T21:01:00Z</cp:lastPrinted>
  <dcterms:created xsi:type="dcterms:W3CDTF">2010-03-13T00:30:00Z</dcterms:created>
  <dcterms:modified xsi:type="dcterms:W3CDTF">2011-07-07T04:40:00Z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TC010183761033</vt:lpwstr>
  </property>
</Properties>
</file>